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2C03F" w14:textId="77777777" w:rsidR="00AD06DE" w:rsidRDefault="002F33C6" w:rsidP="00FA3ED9">
      <w:pPr>
        <w:tabs>
          <w:tab w:val="center" w:pos="5040"/>
        </w:tabs>
        <w:ind w:left="360" w:hanging="360"/>
        <w:jc w:val="both"/>
        <w:rPr>
          <w:rFonts w:ascii="AcadMtavr" w:hAnsi="AcadMtavr"/>
          <w:sz w:val="16"/>
          <w:szCs w:val="16"/>
        </w:rPr>
      </w:pPr>
      <w:r>
        <w:rPr>
          <w:rFonts w:ascii="AcadMtavr" w:hAnsi="AcadMtavr"/>
          <w:sz w:val="16"/>
          <w:szCs w:val="16"/>
        </w:rPr>
        <w:t xml:space="preserve">  </w:t>
      </w:r>
    </w:p>
    <w:p w14:paraId="5D3637C2" w14:textId="77777777" w:rsidR="00AD06DE" w:rsidRPr="009C2A36" w:rsidRDefault="00AD06DE" w:rsidP="003628C2">
      <w:pPr>
        <w:tabs>
          <w:tab w:val="center" w:pos="5040"/>
        </w:tabs>
        <w:rPr>
          <w:rFonts w:ascii="AcadMtavr" w:hAnsi="AcadMtavr"/>
          <w:b/>
          <w:sz w:val="16"/>
          <w:szCs w:val="16"/>
        </w:rPr>
      </w:pPr>
    </w:p>
    <w:p w14:paraId="0405E585" w14:textId="77777777" w:rsidR="00AD06DE" w:rsidRPr="009C2A36" w:rsidRDefault="00AD06DE" w:rsidP="003628C2">
      <w:pPr>
        <w:tabs>
          <w:tab w:val="center" w:pos="5040"/>
        </w:tabs>
        <w:rPr>
          <w:rFonts w:ascii="AcadMtavr" w:hAnsi="AcadMtavr"/>
          <w:b/>
          <w:sz w:val="16"/>
          <w:szCs w:val="16"/>
        </w:rPr>
      </w:pPr>
    </w:p>
    <w:p w14:paraId="7142E333" w14:textId="77777777" w:rsidR="00AD06DE" w:rsidRPr="009C2A36" w:rsidRDefault="00AD06DE" w:rsidP="003628C2">
      <w:pPr>
        <w:tabs>
          <w:tab w:val="center" w:pos="5040"/>
        </w:tabs>
        <w:rPr>
          <w:rFonts w:ascii="AcadMtavr" w:hAnsi="AcadMtavr"/>
          <w:b/>
          <w:sz w:val="16"/>
          <w:szCs w:val="16"/>
        </w:rPr>
      </w:pPr>
    </w:p>
    <w:p w14:paraId="2E130B19" w14:textId="77777777" w:rsidR="00AD06DE" w:rsidRPr="009C2A36" w:rsidRDefault="00AD06DE" w:rsidP="003628C2">
      <w:pPr>
        <w:tabs>
          <w:tab w:val="center" w:pos="5040"/>
        </w:tabs>
        <w:rPr>
          <w:rFonts w:ascii="AcadMtavr" w:hAnsi="AcadMtavr"/>
          <w:b/>
          <w:sz w:val="16"/>
          <w:szCs w:val="16"/>
        </w:rPr>
      </w:pPr>
    </w:p>
    <w:p w14:paraId="2B9D8364" w14:textId="77777777" w:rsidR="00192B2B" w:rsidRPr="009C2A36" w:rsidRDefault="000B6F0F" w:rsidP="00192B2B">
      <w:pPr>
        <w:tabs>
          <w:tab w:val="center" w:pos="5040"/>
        </w:tabs>
        <w:rPr>
          <w:rFonts w:ascii="AcadMtavr" w:hAnsi="AcadMtavr"/>
          <w:b/>
          <w:sz w:val="16"/>
          <w:szCs w:val="16"/>
        </w:rPr>
      </w:pPr>
      <w:r>
        <w:rPr>
          <w:b/>
          <w:bCs/>
          <w:noProof/>
          <w:sz w:val="16"/>
          <w:szCs w:val="16"/>
        </w:rPr>
        <w:drawing>
          <wp:anchor distT="0" distB="0" distL="114300" distR="114300" simplePos="0" relativeHeight="251658240" behindDoc="1" locked="0" layoutInCell="1" allowOverlap="1" wp14:anchorId="2B089912" wp14:editId="03E50210">
            <wp:simplePos x="0" y="0"/>
            <wp:positionH relativeFrom="column">
              <wp:posOffset>2971800</wp:posOffset>
            </wp:positionH>
            <wp:positionV relativeFrom="paragraph">
              <wp:posOffset>-342900</wp:posOffset>
            </wp:positionV>
            <wp:extent cx="601980" cy="1143000"/>
            <wp:effectExtent l="19050" t="0" r="762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srcRect/>
                    <a:stretch>
                      <a:fillRect/>
                    </a:stretch>
                  </pic:blipFill>
                  <pic:spPr bwMode="auto">
                    <a:xfrm>
                      <a:off x="0" y="0"/>
                      <a:ext cx="601980" cy="1143000"/>
                    </a:xfrm>
                    <a:prstGeom prst="rect">
                      <a:avLst/>
                    </a:prstGeom>
                    <a:noFill/>
                    <a:ln w="9525">
                      <a:noFill/>
                      <a:miter lim="800000"/>
                      <a:headEnd/>
                      <a:tailEnd/>
                    </a:ln>
                  </pic:spPr>
                </pic:pic>
              </a:graphicData>
            </a:graphic>
          </wp:anchor>
        </w:drawing>
      </w:r>
      <w:r w:rsidR="0049481F" w:rsidRPr="009C2A36">
        <w:rPr>
          <w:rFonts w:ascii="AcadMtavr" w:hAnsi="AcadMtavr"/>
          <w:b/>
          <w:sz w:val="16"/>
          <w:szCs w:val="16"/>
        </w:rPr>
        <w:t xml:space="preserve"> </w:t>
      </w:r>
      <w:r w:rsidR="00243203" w:rsidRPr="009C2A36">
        <w:rPr>
          <w:rFonts w:ascii="AcadMtavr" w:hAnsi="AcadMtavr"/>
          <w:b/>
          <w:sz w:val="16"/>
          <w:szCs w:val="16"/>
        </w:rPr>
        <w:t xml:space="preserve">     </w:t>
      </w:r>
      <w:r w:rsidR="00C04008" w:rsidRPr="009C2A36">
        <w:rPr>
          <w:rFonts w:ascii="AcadMtavr" w:hAnsi="AcadMtavr"/>
          <w:b/>
          <w:sz w:val="16"/>
          <w:szCs w:val="16"/>
        </w:rPr>
        <w:t xml:space="preserve">     </w:t>
      </w:r>
      <w:r w:rsidR="00243203" w:rsidRPr="009C2A36">
        <w:rPr>
          <w:rFonts w:ascii="AcadMtavr" w:hAnsi="AcadMtavr"/>
          <w:b/>
          <w:sz w:val="16"/>
          <w:szCs w:val="16"/>
        </w:rPr>
        <w:t xml:space="preserve"> </w:t>
      </w:r>
      <w:r w:rsidR="0049481F" w:rsidRPr="009C2A36">
        <w:rPr>
          <w:rFonts w:ascii="AcadMtavr" w:hAnsi="AcadMtavr"/>
          <w:b/>
          <w:sz w:val="16"/>
          <w:szCs w:val="16"/>
        </w:rPr>
        <w:t xml:space="preserve"> </w:t>
      </w:r>
    </w:p>
    <w:p w14:paraId="54C66DD7" w14:textId="77777777" w:rsidR="00192B2B" w:rsidRDefault="003628C2" w:rsidP="003628C2">
      <w:pPr>
        <w:tabs>
          <w:tab w:val="center" w:pos="5040"/>
        </w:tabs>
        <w:rPr>
          <w:rFonts w:ascii="Sylfaen" w:hAnsi="Sylfaen" w:cs="Arial"/>
          <w:b/>
          <w:sz w:val="16"/>
          <w:szCs w:val="16"/>
          <w:lang w:val="ka-GE"/>
        </w:rPr>
      </w:pPr>
      <w:r w:rsidRPr="009C2A36">
        <w:rPr>
          <w:rFonts w:ascii="AcadMtavr" w:hAnsi="AcadMtavr"/>
          <w:b/>
          <w:sz w:val="16"/>
          <w:szCs w:val="16"/>
        </w:rPr>
        <w:tab/>
      </w:r>
      <w:r w:rsidR="001E6822" w:rsidRPr="009C2A36">
        <w:rPr>
          <w:rFonts w:ascii="AcadMtavr" w:hAnsi="AcadMtavr"/>
          <w:b/>
          <w:sz w:val="16"/>
          <w:szCs w:val="16"/>
        </w:rPr>
        <w:t xml:space="preserve">  </w:t>
      </w:r>
      <w:r w:rsidRPr="009C2A36">
        <w:rPr>
          <w:rFonts w:ascii="AcadMtavr" w:hAnsi="AcadMtavr"/>
          <w:b/>
          <w:sz w:val="16"/>
          <w:szCs w:val="16"/>
        </w:rPr>
        <w:tab/>
      </w:r>
      <w:r w:rsidR="004B45F5" w:rsidRPr="009C2A36">
        <w:rPr>
          <w:rFonts w:ascii="AcadMtavr" w:hAnsi="AcadMtavr"/>
          <w:b/>
          <w:sz w:val="16"/>
          <w:szCs w:val="16"/>
        </w:rPr>
        <w:t xml:space="preserve">  </w:t>
      </w:r>
      <w:r w:rsidR="001E6822" w:rsidRPr="009C2A36">
        <w:rPr>
          <w:rFonts w:ascii="AcadMtavr" w:hAnsi="AcadMtavr"/>
          <w:b/>
          <w:sz w:val="16"/>
          <w:szCs w:val="16"/>
        </w:rPr>
        <w:t xml:space="preserve">  </w:t>
      </w:r>
      <w:r w:rsidR="004B45F5" w:rsidRPr="009C2A36">
        <w:rPr>
          <w:rFonts w:ascii="AcadMtavr" w:hAnsi="AcadMtavr"/>
          <w:b/>
          <w:sz w:val="16"/>
          <w:szCs w:val="16"/>
        </w:rPr>
        <w:t xml:space="preserve">       </w:t>
      </w:r>
      <w:r w:rsidR="00243203" w:rsidRPr="009C2A36">
        <w:rPr>
          <w:rFonts w:ascii="AcadMtavr" w:hAnsi="AcadMtavr"/>
          <w:b/>
          <w:sz w:val="16"/>
          <w:szCs w:val="16"/>
        </w:rPr>
        <w:t xml:space="preserve"> </w:t>
      </w:r>
      <w:r w:rsidR="00616283" w:rsidRPr="009C2A36">
        <w:rPr>
          <w:rFonts w:ascii="AcadMtavr" w:hAnsi="AcadMtavr"/>
          <w:b/>
          <w:sz w:val="16"/>
          <w:szCs w:val="16"/>
        </w:rPr>
        <w:t xml:space="preserve"> </w:t>
      </w:r>
      <w:r w:rsidR="00C04008" w:rsidRPr="009C2A36">
        <w:rPr>
          <w:rFonts w:ascii="AcadMtavr" w:hAnsi="AcadMtavr"/>
          <w:b/>
          <w:sz w:val="16"/>
          <w:szCs w:val="16"/>
        </w:rPr>
        <w:t xml:space="preserve">          </w:t>
      </w:r>
    </w:p>
    <w:p w14:paraId="5B70BB21" w14:textId="77777777" w:rsidR="00192B2B" w:rsidRDefault="00192B2B" w:rsidP="003628C2">
      <w:pPr>
        <w:tabs>
          <w:tab w:val="center" w:pos="5040"/>
        </w:tabs>
        <w:rPr>
          <w:rFonts w:ascii="Sylfaen" w:hAnsi="Sylfaen" w:cs="Arial"/>
          <w:b/>
          <w:sz w:val="16"/>
          <w:szCs w:val="16"/>
          <w:lang w:val="ka-GE"/>
        </w:rPr>
      </w:pPr>
    </w:p>
    <w:p w14:paraId="0EC7BBA8" w14:textId="77777777" w:rsidR="00192B2B" w:rsidRDefault="00192B2B" w:rsidP="003628C2">
      <w:pPr>
        <w:tabs>
          <w:tab w:val="center" w:pos="5040"/>
        </w:tabs>
        <w:rPr>
          <w:rFonts w:ascii="Sylfaen" w:hAnsi="Sylfaen" w:cs="Arial"/>
          <w:b/>
          <w:sz w:val="16"/>
          <w:szCs w:val="16"/>
          <w:lang w:val="ka-GE"/>
        </w:rPr>
      </w:pPr>
    </w:p>
    <w:p w14:paraId="1F76C744" w14:textId="77777777" w:rsidR="00192B2B" w:rsidRDefault="00192B2B" w:rsidP="003628C2">
      <w:pPr>
        <w:tabs>
          <w:tab w:val="center" w:pos="5040"/>
        </w:tabs>
        <w:rPr>
          <w:rFonts w:ascii="Sylfaen" w:hAnsi="Sylfaen" w:cs="Arial"/>
          <w:b/>
          <w:sz w:val="16"/>
          <w:szCs w:val="16"/>
          <w:lang w:val="ka-GE"/>
        </w:rPr>
      </w:pPr>
    </w:p>
    <w:p w14:paraId="2AC74E20" w14:textId="77777777" w:rsidR="00192B2B" w:rsidRDefault="00192B2B" w:rsidP="003628C2">
      <w:pPr>
        <w:tabs>
          <w:tab w:val="center" w:pos="5040"/>
        </w:tabs>
        <w:rPr>
          <w:rFonts w:ascii="Sylfaen" w:hAnsi="Sylfaen" w:cs="Arial"/>
          <w:b/>
          <w:sz w:val="16"/>
          <w:szCs w:val="16"/>
          <w:lang w:val="ka-GE"/>
        </w:rPr>
      </w:pPr>
    </w:p>
    <w:p w14:paraId="3B0CF3F9" w14:textId="77777777" w:rsidR="00192B2B" w:rsidRPr="00192B2B" w:rsidRDefault="00192B2B" w:rsidP="00192B2B">
      <w:pPr>
        <w:pStyle w:val="NoSpacing"/>
        <w:rPr>
          <w:rStyle w:val="Emphasis"/>
        </w:rPr>
      </w:pPr>
      <w:r>
        <w:rPr>
          <w:sz w:val="16"/>
          <w:szCs w:val="16"/>
          <w:lang w:val="ka-GE"/>
        </w:rPr>
        <w:t xml:space="preserve">    </w:t>
      </w:r>
      <w:r>
        <w:rPr>
          <w:lang w:val="ka-GE"/>
        </w:rPr>
        <w:t xml:space="preserve">                     </w:t>
      </w:r>
    </w:p>
    <w:p w14:paraId="7AF862D5" w14:textId="77777777" w:rsidR="00251049" w:rsidRPr="00192B2B" w:rsidRDefault="00192B2B" w:rsidP="003628C2">
      <w:pPr>
        <w:tabs>
          <w:tab w:val="center" w:pos="5040"/>
        </w:tabs>
        <w:rPr>
          <w:rFonts w:ascii="Sylfaen" w:hAnsi="Sylfaen"/>
          <w:i/>
          <w:lang w:val="ka-GE"/>
        </w:rPr>
      </w:pPr>
      <w:r>
        <w:rPr>
          <w:rFonts w:ascii="Sylfaen" w:hAnsi="Sylfaen" w:cs="Arial"/>
          <w:b/>
          <w:sz w:val="36"/>
          <w:szCs w:val="36"/>
          <w:lang w:val="ka-GE"/>
        </w:rPr>
        <w:t xml:space="preserve">                                         ს ა ქ ა რ თ ვ ე ლ ო</w:t>
      </w:r>
      <w:r w:rsidR="003628C2" w:rsidRPr="00B03FE4">
        <w:rPr>
          <w:rFonts w:ascii="AcadMtavr" w:hAnsi="AcadMtavr"/>
          <w:b/>
          <w:sz w:val="16"/>
          <w:szCs w:val="16"/>
          <w:lang w:val="ka-GE"/>
        </w:rPr>
        <w:tab/>
      </w:r>
      <w:r w:rsidR="003628C2" w:rsidRPr="00B03FE4">
        <w:rPr>
          <w:rFonts w:ascii="AcadMtavr" w:hAnsi="AcadMtavr"/>
          <w:b/>
          <w:sz w:val="16"/>
          <w:szCs w:val="16"/>
          <w:lang w:val="ka-GE"/>
        </w:rPr>
        <w:tab/>
      </w:r>
      <w:r w:rsidR="003628C2" w:rsidRPr="00B03FE4">
        <w:rPr>
          <w:rFonts w:ascii="AcadMtavr" w:hAnsi="AcadMtavr"/>
          <w:b/>
          <w:lang w:val="ka-GE"/>
        </w:rPr>
        <w:tab/>
      </w:r>
      <w:r w:rsidR="003628C2" w:rsidRPr="00B03FE4">
        <w:rPr>
          <w:rFonts w:ascii="AcadMtavr" w:hAnsi="AcadMtavr"/>
          <w:b/>
          <w:lang w:val="ka-GE"/>
        </w:rPr>
        <w:tab/>
      </w:r>
      <w:r w:rsidR="003628C2" w:rsidRPr="00B03FE4">
        <w:rPr>
          <w:rFonts w:ascii="AcadMtavr" w:hAnsi="AcadMtavr"/>
          <w:b/>
          <w:lang w:val="ka-GE"/>
        </w:rPr>
        <w:tab/>
      </w:r>
      <w:r w:rsidR="003628C2" w:rsidRPr="00B03FE4">
        <w:rPr>
          <w:rFonts w:ascii="AcadMtavr" w:hAnsi="AcadMtavr"/>
          <w:b/>
          <w:lang w:val="ka-GE"/>
        </w:rPr>
        <w:tab/>
      </w:r>
      <w:r w:rsidR="003628C2" w:rsidRPr="00B03FE4">
        <w:rPr>
          <w:rFonts w:ascii="AcadMtavr" w:hAnsi="AcadMtavr"/>
          <w:b/>
          <w:lang w:val="ka-GE"/>
        </w:rPr>
        <w:tab/>
      </w:r>
      <w:r w:rsidR="003628C2" w:rsidRPr="00B03FE4">
        <w:rPr>
          <w:rFonts w:ascii="AcadMtavr" w:hAnsi="AcadMtavr"/>
          <w:b/>
          <w:lang w:val="ka-GE"/>
        </w:rPr>
        <w:tab/>
      </w:r>
    </w:p>
    <w:p w14:paraId="25F47B3E" w14:textId="77777777" w:rsidR="00192B2B" w:rsidRDefault="00192B2B" w:rsidP="003628C2">
      <w:pPr>
        <w:tabs>
          <w:tab w:val="center" w:pos="5040"/>
        </w:tabs>
        <w:rPr>
          <w:rFonts w:ascii="Sylfaen" w:hAnsi="Sylfaen"/>
          <w:b/>
          <w:sz w:val="28"/>
          <w:szCs w:val="28"/>
          <w:lang w:val="ka-GE"/>
        </w:rPr>
      </w:pPr>
      <w:r>
        <w:rPr>
          <w:rFonts w:ascii="Sylfaen" w:hAnsi="Sylfaen"/>
          <w:b/>
          <w:sz w:val="28"/>
          <w:szCs w:val="28"/>
          <w:lang w:val="ka-GE"/>
        </w:rPr>
        <w:t xml:space="preserve">  არასამეწარმეო ( არაკომერციული ) იურიდიული პირი - ლაგოდეხის</w:t>
      </w:r>
    </w:p>
    <w:p w14:paraId="2F28C8B9" w14:textId="77777777" w:rsidR="00192B2B" w:rsidRDefault="00192B2B" w:rsidP="003628C2">
      <w:pPr>
        <w:tabs>
          <w:tab w:val="center" w:pos="5040"/>
        </w:tabs>
        <w:rPr>
          <w:rFonts w:ascii="Sylfaen" w:hAnsi="Sylfaen"/>
          <w:b/>
          <w:sz w:val="28"/>
          <w:szCs w:val="28"/>
          <w:lang w:val="ka-GE"/>
        </w:rPr>
      </w:pPr>
      <w:r>
        <w:rPr>
          <w:rFonts w:ascii="Sylfaen" w:hAnsi="Sylfaen"/>
          <w:b/>
          <w:sz w:val="28"/>
          <w:szCs w:val="28"/>
          <w:lang w:val="ka-GE"/>
        </w:rPr>
        <w:t xml:space="preserve">       მუნიციპალიტეტის საზოგადოებრივი ჯანდაცვის სამსახური</w:t>
      </w:r>
    </w:p>
    <w:p w14:paraId="4AA93AD2" w14:textId="0144A5A4" w:rsidR="004E7A9C" w:rsidRPr="00192B2B" w:rsidRDefault="00310497" w:rsidP="003628C2">
      <w:pPr>
        <w:tabs>
          <w:tab w:val="center" w:pos="5040"/>
        </w:tabs>
        <w:rPr>
          <w:rFonts w:ascii="Sylfaen" w:hAnsi="Sylfaen"/>
          <w:b/>
          <w:sz w:val="28"/>
          <w:szCs w:val="28"/>
          <w:lang w:val="ka-GE"/>
        </w:rPr>
      </w:pPr>
      <w:r>
        <w:rPr>
          <w:b/>
          <w:bCs/>
          <w:noProof/>
          <w:lang w:val="ru-RU" w:eastAsia="ru-RU"/>
        </w:rPr>
        <mc:AlternateContent>
          <mc:Choice Requires="wps">
            <w:drawing>
              <wp:anchor distT="0" distB="0" distL="114300" distR="114300" simplePos="0" relativeHeight="251657216" behindDoc="0" locked="0" layoutInCell="1" allowOverlap="1" wp14:anchorId="038CCDF9" wp14:editId="0E19725A">
                <wp:simplePos x="0" y="0"/>
                <wp:positionH relativeFrom="column">
                  <wp:posOffset>-571500</wp:posOffset>
                </wp:positionH>
                <wp:positionV relativeFrom="paragraph">
                  <wp:posOffset>94615</wp:posOffset>
                </wp:positionV>
                <wp:extent cx="7886700" cy="0"/>
                <wp:effectExtent l="38100" t="46990" r="38100" b="3873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A3C5C"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45pt" to="8in,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HWPGQIAADUEAAAOAAAAZHJzL2Uyb0RvYy54bWysU8GO2jAQvVfqP1i+QxI2BTYirKoEeqEt&#10;0m4/wNgOserYlm0IqOq/d2wIYtvLalUOZhzPPL+Z97x4OnUSHbl1QqsSZ+MUI66oZkLtS/zjZT2a&#10;Y+Q8UYxIrXiJz9zhp+XHD4veFHyiWy0ZtwhAlCt6U+LWe1MkiaMt74gba8MVHDbadsTD1u4TZkkP&#10;6J1MJmk6TXptmbGacufga305xMuI3zSc+u9N47hHssTAzcfVxnUX1mS5IMXeEtMKeqVB3sGiI0LB&#10;pTeomniCDlb8A9UJarXTjR9T3SW6aQTlsQfoJkv/6ua5JYbHXmA4ztzG5P4fLP123FokGGiHkSId&#10;SLQRiqPsIYymN66AjEptbWiOntSz2Wj60yGlq5aoPY8UX84G6rJQkbwqCRtn4IJd/1UzyCEHr+Oc&#10;To3tAiRMAJ2iHOebHPzkEYWPs/l8OktBNTqcJaQYCo11/gvXHQpBiSWQjsDkuHE+ECHFkBLuUXot&#10;pIxqS4V6AJ+CfQC6M9C7tyIWOy0FC4mhxNn9rpIWHUnwTvzFDuHkPs3qg2IRuOWEra6xJ0JeYiAi&#10;VcCDtoDaNbqY49dj+riar+b5KJ9MV6M8revR53WVj6brbPapfqirqs5+B2pZXrSCMa4Cu8GoWf42&#10;I1yfzMViN6veRpK8Ro+zA7LDfyQddQ1SXkyx0+y8tYPe4M2YfH1Hwfz3e4jvX/vyDwAAAP//AwBQ&#10;SwMEFAAGAAgAAAAhAJi6sovbAAAACgEAAA8AAABkcnMvZG93bnJldi54bWxMj81OwzAQhO9IvIO1&#10;SNxaJxEgGuJUCKknLtDwAFt7SaL6J42dNH17tuIAx50ZzX5TbRdnxUxj7INXkK8zEOR1ML1vFXw1&#10;u9UziJjQG7TBk4ILRdjWtzcVliac/SfN+9QKLvGxRAVdSkMpZdQdOYzrMJBn7zuMDhOfYyvNiGcu&#10;d1YWWfYkHfaeP3Q40FtH+rifnAL9fsmbbjfh3GosQvNxssd0Uur+bnl9AZFoSX9huOIzOtTMdAiT&#10;N1FYBatNxlsSGw8bENdA/liwcvhVZF3J/xPqHwAAAP//AwBQSwECLQAUAAYACAAAACEAtoM4kv4A&#10;AADhAQAAEwAAAAAAAAAAAAAAAAAAAAAAW0NvbnRlbnRfVHlwZXNdLnhtbFBLAQItABQABgAIAAAA&#10;IQA4/SH/1gAAAJQBAAALAAAAAAAAAAAAAAAAAC8BAABfcmVscy8ucmVsc1BLAQItABQABgAIAAAA&#10;IQA9mHWPGQIAADUEAAAOAAAAAAAAAAAAAAAAAC4CAABkcnMvZTJvRG9jLnhtbFBLAQItABQABgAI&#10;AAAAIQCYurKL2wAAAAoBAAAPAAAAAAAAAAAAAAAAAHMEAABkcnMvZG93bnJldi54bWxQSwUGAAAA&#10;AAQABADzAAAAewUAAAAA&#10;" strokeweight="6pt">
                <v:stroke linestyle="thickBetweenThin"/>
              </v:line>
            </w:pict>
          </mc:Fallback>
        </mc:AlternateContent>
      </w:r>
    </w:p>
    <w:p w14:paraId="59426D6B" w14:textId="77777777" w:rsidR="00192B2B" w:rsidRPr="004E7A9C" w:rsidRDefault="00192B2B">
      <w:pPr>
        <w:rPr>
          <w:rFonts w:ascii="AcadNusx" w:hAnsi="AcadNusx"/>
          <w:b/>
          <w:bCs/>
          <w:lang w:val="de-AT"/>
        </w:rPr>
      </w:pPr>
      <w:r>
        <w:rPr>
          <w:rFonts w:ascii="AcadNusx" w:hAnsi="AcadNusx"/>
          <w:b/>
          <w:bCs/>
          <w:lang w:val="de-AT"/>
        </w:rPr>
        <w:t xml:space="preserve"> </w:t>
      </w:r>
      <w:r w:rsidR="004B45F5" w:rsidRPr="009C2A36">
        <w:rPr>
          <w:rFonts w:ascii="AcadNusx" w:hAnsi="AcadNusx"/>
          <w:b/>
          <w:bCs/>
          <w:lang w:val="de-AT"/>
        </w:rPr>
        <w:t xml:space="preserve">q. </w:t>
      </w:r>
      <w:proofErr w:type="spellStart"/>
      <w:r w:rsidR="0071602E">
        <w:rPr>
          <w:rFonts w:ascii="AcadNusx" w:hAnsi="AcadNusx"/>
          <w:b/>
          <w:bCs/>
          <w:lang w:val="de-AT"/>
        </w:rPr>
        <w:t>lagodexi</w:t>
      </w:r>
      <w:proofErr w:type="spellEnd"/>
      <w:r w:rsidR="004B45F5" w:rsidRPr="009C2A36">
        <w:rPr>
          <w:rFonts w:ascii="AcadNusx" w:hAnsi="AcadNusx"/>
          <w:b/>
          <w:bCs/>
          <w:lang w:val="de-AT"/>
        </w:rPr>
        <w:t xml:space="preserve">, </w:t>
      </w:r>
      <w:proofErr w:type="spellStart"/>
      <w:r w:rsidR="0071602E">
        <w:rPr>
          <w:rFonts w:ascii="AcadNusx" w:hAnsi="AcadNusx"/>
          <w:b/>
          <w:bCs/>
          <w:lang w:val="de-AT"/>
        </w:rPr>
        <w:t>janeliZis</w:t>
      </w:r>
      <w:proofErr w:type="spellEnd"/>
      <w:r w:rsidR="0071602E">
        <w:rPr>
          <w:rFonts w:ascii="AcadNusx" w:hAnsi="AcadNusx"/>
          <w:b/>
          <w:bCs/>
          <w:lang w:val="de-AT"/>
        </w:rPr>
        <w:t xml:space="preserve"> q.</w:t>
      </w:r>
      <w:r w:rsidR="004B45F5" w:rsidRPr="009C2A36">
        <w:rPr>
          <w:rFonts w:ascii="AcadNusx" w:hAnsi="AcadNusx"/>
          <w:b/>
          <w:bCs/>
          <w:lang w:val="de-AT"/>
        </w:rPr>
        <w:t xml:space="preserve"> #1</w:t>
      </w:r>
      <w:r>
        <w:rPr>
          <w:rFonts w:ascii="Sylfaen" w:hAnsi="Sylfaen"/>
          <w:b/>
          <w:bCs/>
          <w:lang w:val="ka-GE"/>
        </w:rPr>
        <w:t xml:space="preserve">                                                        საიდენტ.</w:t>
      </w:r>
      <w:r w:rsidR="00801F35">
        <w:rPr>
          <w:rFonts w:ascii="Sylfaen" w:hAnsi="Sylfaen"/>
          <w:b/>
          <w:bCs/>
          <w:lang w:val="ka-GE"/>
        </w:rPr>
        <w:t xml:space="preserve"> </w:t>
      </w:r>
      <w:r>
        <w:rPr>
          <w:rFonts w:ascii="Sylfaen" w:hAnsi="Sylfaen"/>
          <w:b/>
          <w:bCs/>
          <w:lang w:val="ka-GE"/>
        </w:rPr>
        <w:t>N</w:t>
      </w:r>
      <w:r>
        <w:rPr>
          <w:rFonts w:ascii="Sylfaen" w:hAnsi="Sylfaen"/>
          <w:b/>
          <w:bCs/>
          <w:lang w:val="de-AT"/>
        </w:rPr>
        <w:t xml:space="preserve"> 233107081</w:t>
      </w:r>
    </w:p>
    <w:p w14:paraId="646C879F" w14:textId="77777777" w:rsidR="00DF3662" w:rsidRDefault="004B45F5">
      <w:pPr>
        <w:rPr>
          <w:rFonts w:ascii="Sylfaen" w:hAnsi="Sylfaen"/>
          <w:b/>
          <w:bCs/>
          <w:lang w:val="ka-GE"/>
        </w:rPr>
      </w:pPr>
      <w:r w:rsidRPr="009C2A36">
        <w:rPr>
          <w:rFonts w:ascii="AcadNusx" w:hAnsi="AcadNusx"/>
          <w:b/>
          <w:bCs/>
          <w:lang w:val="de-AT"/>
        </w:rPr>
        <w:t xml:space="preserve"> </w:t>
      </w:r>
      <w:r w:rsidR="00192B2B">
        <w:rPr>
          <w:rFonts w:ascii="Sylfaen" w:hAnsi="Sylfaen"/>
          <w:b/>
          <w:bCs/>
          <w:sz w:val="22"/>
          <w:szCs w:val="22"/>
          <w:lang w:val="ka-GE"/>
        </w:rPr>
        <w:t>ტელ</w:t>
      </w:r>
      <w:r w:rsidR="00801F35">
        <w:rPr>
          <w:rFonts w:ascii="Sylfaen" w:hAnsi="Sylfaen"/>
          <w:b/>
          <w:bCs/>
          <w:sz w:val="22"/>
          <w:szCs w:val="22"/>
          <w:lang w:val="ka-GE"/>
        </w:rPr>
        <w:t>.</w:t>
      </w:r>
      <w:r w:rsidR="00DC5099" w:rsidRPr="00192B2B">
        <w:rPr>
          <w:b/>
          <w:bCs/>
          <w:lang w:val="ka-GE"/>
        </w:rPr>
        <w:t>:</w:t>
      </w:r>
      <w:r w:rsidRPr="009C2A36">
        <w:rPr>
          <w:b/>
          <w:bCs/>
          <w:lang w:val="de-AT"/>
        </w:rPr>
        <w:t xml:space="preserve"> </w:t>
      </w:r>
      <w:r w:rsidR="00DC5099">
        <w:rPr>
          <w:b/>
          <w:bCs/>
          <w:lang w:val="de-AT"/>
        </w:rPr>
        <w:t xml:space="preserve"> (+995) 35</w:t>
      </w:r>
      <w:r w:rsidR="009D0DA6">
        <w:rPr>
          <w:b/>
          <w:bCs/>
          <w:lang w:val="de-AT"/>
        </w:rPr>
        <w:t>4-22-2</w:t>
      </w:r>
      <w:r w:rsidR="009D0DA6">
        <w:rPr>
          <w:rFonts w:ascii="Sylfaen" w:hAnsi="Sylfaen"/>
          <w:b/>
          <w:bCs/>
          <w:lang w:val="ka-GE"/>
        </w:rPr>
        <w:t>6</w:t>
      </w:r>
      <w:r w:rsidR="009D0DA6">
        <w:rPr>
          <w:b/>
          <w:bCs/>
          <w:lang w:val="de-AT"/>
        </w:rPr>
        <w:t>-</w:t>
      </w:r>
      <w:r w:rsidR="009D0DA6">
        <w:rPr>
          <w:rFonts w:ascii="Sylfaen" w:hAnsi="Sylfaen"/>
          <w:b/>
          <w:bCs/>
          <w:lang w:val="ka-GE"/>
        </w:rPr>
        <w:t>7</w:t>
      </w:r>
      <w:r w:rsidR="0071602E">
        <w:rPr>
          <w:b/>
          <w:bCs/>
          <w:lang w:val="de-AT"/>
        </w:rPr>
        <w:t>3</w:t>
      </w:r>
      <w:r w:rsidR="00192B2B">
        <w:rPr>
          <w:b/>
          <w:bCs/>
          <w:lang w:val="de-AT"/>
        </w:rPr>
        <w:t xml:space="preserve">                                                                          </w:t>
      </w:r>
      <w:r w:rsidR="00192B2B">
        <w:rPr>
          <w:rFonts w:ascii="Sylfaen" w:hAnsi="Sylfaen"/>
          <w:b/>
          <w:bCs/>
          <w:lang w:val="ka-GE"/>
        </w:rPr>
        <w:t>ინდექსი: 2700</w:t>
      </w:r>
    </w:p>
    <w:p w14:paraId="329BD23A" w14:textId="77777777" w:rsidR="00960D3A" w:rsidRPr="00BD607B" w:rsidRDefault="00156099" w:rsidP="00D17D96">
      <w:pPr>
        <w:tabs>
          <w:tab w:val="left" w:pos="9517"/>
        </w:tabs>
        <w:rPr>
          <w:rFonts w:ascii="Sylfaen" w:hAnsi="Sylfaen"/>
          <w:b/>
          <w:lang w:val="ka-GE"/>
        </w:rPr>
      </w:pPr>
      <w:r w:rsidRPr="00BD607B">
        <w:rPr>
          <w:rFonts w:ascii="Sylfaen" w:hAnsi="Sylfaen"/>
          <w:b/>
          <w:lang w:val="ka-GE"/>
        </w:rPr>
        <w:t xml:space="preserve">     </w:t>
      </w:r>
      <w:r w:rsidR="00D17D96" w:rsidRPr="00971546">
        <w:rPr>
          <w:rFonts w:ascii="Sylfaen" w:hAnsi="Sylfaen"/>
          <w:b/>
          <w:lang w:val="de-AT"/>
        </w:rPr>
        <w:t xml:space="preserve"> </w:t>
      </w:r>
      <w:r w:rsidR="00D17D96" w:rsidRPr="00BD607B">
        <w:rPr>
          <w:rFonts w:ascii="Sylfaen" w:hAnsi="Sylfaen"/>
          <w:b/>
          <w:lang w:val="ka-GE"/>
        </w:rPr>
        <w:t xml:space="preserve">              </w:t>
      </w:r>
    </w:p>
    <w:p w14:paraId="1EDCD164" w14:textId="5E3C1EC2" w:rsidR="00960D3A" w:rsidRDefault="00754FC2" w:rsidP="00D17D96">
      <w:pPr>
        <w:tabs>
          <w:tab w:val="left" w:pos="9517"/>
        </w:tabs>
        <w:rPr>
          <w:rFonts w:ascii="Sylfaen" w:hAnsi="Sylfaen"/>
          <w:b/>
          <w:lang w:val="ka-GE"/>
        </w:rPr>
      </w:pPr>
      <w:r>
        <w:rPr>
          <w:rFonts w:ascii="Sylfaen" w:hAnsi="Sylfaen"/>
          <w:b/>
          <w:lang w:val="ka-GE"/>
        </w:rPr>
        <w:t>N</w:t>
      </w:r>
      <w:r w:rsidR="00F75552" w:rsidRPr="00BD607B">
        <w:rPr>
          <w:rFonts w:ascii="Sylfaen" w:hAnsi="Sylfaen"/>
          <w:b/>
          <w:lang w:val="ka-GE"/>
        </w:rPr>
        <w:t xml:space="preserve"> </w:t>
      </w:r>
      <w:r w:rsidR="008B0C6B">
        <w:rPr>
          <w:rFonts w:ascii="Sylfaen" w:hAnsi="Sylfaen"/>
          <w:b/>
          <w:lang w:val="ka-GE"/>
        </w:rPr>
        <w:t>54</w:t>
      </w:r>
      <w:r w:rsidR="00F75552" w:rsidRPr="00BD607B">
        <w:rPr>
          <w:rFonts w:ascii="Sylfaen" w:hAnsi="Sylfaen"/>
          <w:b/>
          <w:lang w:val="ka-GE"/>
        </w:rPr>
        <w:t xml:space="preserve">                         </w:t>
      </w:r>
      <w:r w:rsidR="00AC4394" w:rsidRPr="00BD607B">
        <w:rPr>
          <w:rFonts w:ascii="Sylfaen" w:hAnsi="Sylfaen"/>
          <w:b/>
          <w:lang w:val="ka-GE"/>
        </w:rPr>
        <w:t xml:space="preserve">  </w:t>
      </w:r>
      <w:r w:rsidR="005F6C1E" w:rsidRPr="00BD607B">
        <w:rPr>
          <w:rFonts w:ascii="Sylfaen" w:hAnsi="Sylfaen"/>
          <w:b/>
          <w:lang w:val="ka-GE"/>
        </w:rPr>
        <w:t xml:space="preserve">                            </w:t>
      </w:r>
      <w:r>
        <w:rPr>
          <w:rFonts w:ascii="Sylfaen" w:hAnsi="Sylfaen"/>
          <w:b/>
          <w:lang w:val="ka-GE"/>
        </w:rPr>
        <w:t xml:space="preserve">         </w:t>
      </w:r>
      <w:r w:rsidRPr="00971546">
        <w:rPr>
          <w:rFonts w:ascii="Sylfaen" w:hAnsi="Sylfaen"/>
          <w:b/>
          <w:lang w:val="de-AT"/>
        </w:rPr>
        <w:t xml:space="preserve">                 </w:t>
      </w:r>
      <w:r w:rsidR="006A7080" w:rsidRPr="00971546">
        <w:rPr>
          <w:rFonts w:ascii="Sylfaen" w:hAnsi="Sylfaen"/>
          <w:b/>
          <w:lang w:val="de-AT"/>
        </w:rPr>
        <w:t xml:space="preserve">                 </w:t>
      </w:r>
      <w:r w:rsidR="008B0C6B">
        <w:rPr>
          <w:rFonts w:ascii="Sylfaen" w:hAnsi="Sylfaen"/>
          <w:b/>
          <w:lang w:val="ka-GE"/>
        </w:rPr>
        <w:t xml:space="preserve"> 11.09.</w:t>
      </w:r>
      <w:r w:rsidR="00687B7C">
        <w:rPr>
          <w:rFonts w:ascii="Sylfaen" w:hAnsi="Sylfaen"/>
          <w:b/>
          <w:lang w:val="ka-GE"/>
        </w:rPr>
        <w:t>2023</w:t>
      </w:r>
      <w:r w:rsidR="00821987">
        <w:rPr>
          <w:rFonts w:ascii="Sylfaen" w:hAnsi="Sylfaen"/>
          <w:b/>
          <w:lang w:val="ka-GE"/>
        </w:rPr>
        <w:t xml:space="preserve"> </w:t>
      </w:r>
      <w:r w:rsidR="004134AD">
        <w:rPr>
          <w:rFonts w:ascii="Sylfaen" w:hAnsi="Sylfaen"/>
          <w:b/>
          <w:lang w:val="ka-GE"/>
        </w:rPr>
        <w:t xml:space="preserve"> </w:t>
      </w:r>
      <w:r w:rsidR="00AC4394" w:rsidRPr="00BD607B">
        <w:rPr>
          <w:rFonts w:ascii="Sylfaen" w:hAnsi="Sylfaen"/>
          <w:b/>
          <w:lang w:val="ka-GE"/>
        </w:rPr>
        <w:t>წ</w:t>
      </w:r>
    </w:p>
    <w:p w14:paraId="2F859C63" w14:textId="059DC1A0" w:rsidR="00687B7C" w:rsidRDefault="00687B7C" w:rsidP="00D17D96">
      <w:pPr>
        <w:tabs>
          <w:tab w:val="left" w:pos="9517"/>
        </w:tabs>
        <w:rPr>
          <w:rFonts w:ascii="Sylfaen" w:hAnsi="Sylfaen"/>
          <w:b/>
          <w:lang w:val="ka-GE"/>
        </w:rPr>
      </w:pPr>
      <w:r>
        <w:rPr>
          <w:rFonts w:ascii="Sylfaen" w:hAnsi="Sylfaen"/>
          <w:b/>
          <w:lang w:val="ka-GE"/>
        </w:rPr>
        <w:t xml:space="preserve">                                                                                </w:t>
      </w:r>
    </w:p>
    <w:p w14:paraId="1019CDC0" w14:textId="77777777" w:rsidR="00254F40" w:rsidRDefault="00254F40" w:rsidP="00D17D96">
      <w:pPr>
        <w:tabs>
          <w:tab w:val="left" w:pos="9517"/>
        </w:tabs>
        <w:rPr>
          <w:rFonts w:ascii="Sylfaen" w:hAnsi="Sylfaen"/>
          <w:b/>
          <w:lang w:val="ka-GE"/>
        </w:rPr>
      </w:pPr>
    </w:p>
    <w:p w14:paraId="5AEFDC8B" w14:textId="24A0A20B" w:rsidR="008B0C6B" w:rsidRDefault="008B0C6B" w:rsidP="009A38C4">
      <w:pPr>
        <w:tabs>
          <w:tab w:val="left" w:pos="9517"/>
        </w:tabs>
        <w:rPr>
          <w:rFonts w:ascii="Sylfaen" w:hAnsi="Sylfaen"/>
          <w:b/>
          <w:lang w:val="ka-GE"/>
        </w:rPr>
      </w:pPr>
      <w:r>
        <w:rPr>
          <w:rFonts w:ascii="Sylfaen" w:hAnsi="Sylfaen"/>
          <w:b/>
          <w:lang w:val="ka-GE"/>
        </w:rPr>
        <w:t xml:space="preserve">                                                                     </w:t>
      </w:r>
    </w:p>
    <w:p w14:paraId="06574B65" w14:textId="77777777" w:rsidR="00254F40" w:rsidRPr="00834EF2" w:rsidRDefault="00254F40" w:rsidP="00254F40">
      <w:pPr>
        <w:pStyle w:val="Standard"/>
        <w:jc w:val="center"/>
        <w:rPr>
          <w:rFonts w:ascii="Sylfaen" w:hAnsi="Sylfaen"/>
        </w:rPr>
      </w:pPr>
      <w:r>
        <w:rPr>
          <w:rFonts w:ascii="Sylfaen" w:hAnsi="Sylfaen"/>
          <w:lang w:val="ka-GE"/>
        </w:rPr>
        <w:t xml:space="preserve">ა(ა)იპ </w:t>
      </w:r>
      <w:r w:rsidRPr="00834EF2">
        <w:rPr>
          <w:rFonts w:ascii="Sylfaen" w:hAnsi="Sylfaen"/>
          <w:lang w:val="ka-GE"/>
        </w:rPr>
        <w:t>ლაგოდეხის მუნიციპალიტეტის საზოგადოებრივი ჯანდაცვის</w:t>
      </w:r>
    </w:p>
    <w:p w14:paraId="5DF408E1" w14:textId="77777777" w:rsidR="00254F40" w:rsidRPr="00834EF2" w:rsidRDefault="00254F40" w:rsidP="00254F40">
      <w:pPr>
        <w:pStyle w:val="Standard"/>
        <w:jc w:val="center"/>
        <w:rPr>
          <w:rFonts w:ascii="Sylfaen" w:hAnsi="Sylfaen"/>
        </w:rPr>
      </w:pPr>
      <w:r w:rsidRPr="00834EF2">
        <w:rPr>
          <w:rFonts w:ascii="Sylfaen" w:hAnsi="Sylfaen"/>
          <w:lang w:val="ka-GE"/>
        </w:rPr>
        <w:t xml:space="preserve">   სამსახურის მიერ </w:t>
      </w:r>
      <w:r w:rsidRPr="00834EF2">
        <w:rPr>
          <w:rFonts w:ascii="Sylfaen" w:hAnsi="Sylfaen"/>
        </w:rPr>
        <w:t xml:space="preserve">2022 </w:t>
      </w:r>
      <w:r w:rsidRPr="00834EF2">
        <w:rPr>
          <w:rFonts w:ascii="Sylfaen" w:hAnsi="Sylfaen"/>
          <w:lang w:val="ka-GE"/>
        </w:rPr>
        <w:t>წელს  ჩატარებული სამუშაოების</w:t>
      </w:r>
    </w:p>
    <w:p w14:paraId="76057980" w14:textId="77777777" w:rsidR="00254F40" w:rsidRPr="00834EF2" w:rsidRDefault="00254F40" w:rsidP="00254F40">
      <w:pPr>
        <w:pStyle w:val="Standard"/>
        <w:jc w:val="center"/>
        <w:rPr>
          <w:rFonts w:ascii="Sylfaen" w:hAnsi="Sylfaen"/>
          <w:lang w:val="ka-GE"/>
        </w:rPr>
      </w:pPr>
    </w:p>
    <w:p w14:paraId="4B131491" w14:textId="77777777" w:rsidR="00254F40" w:rsidRPr="00834EF2" w:rsidRDefault="00254F40" w:rsidP="00254F40">
      <w:pPr>
        <w:pStyle w:val="Standard"/>
        <w:jc w:val="center"/>
        <w:rPr>
          <w:rFonts w:ascii="Sylfaen" w:hAnsi="Sylfaen"/>
          <w:lang w:val="ka-GE"/>
        </w:rPr>
      </w:pPr>
      <w:r w:rsidRPr="00834EF2">
        <w:rPr>
          <w:rFonts w:ascii="Sylfaen" w:hAnsi="Sylfaen"/>
          <w:lang w:val="ka-GE"/>
        </w:rPr>
        <w:t>ა ნ გ ა რ ი შ ი</w:t>
      </w:r>
    </w:p>
    <w:p w14:paraId="3608DC43" w14:textId="77777777" w:rsidR="00254F40" w:rsidRPr="00834EF2" w:rsidRDefault="00254F40" w:rsidP="00254F40">
      <w:pPr>
        <w:jc w:val="center"/>
        <w:rPr>
          <w:rFonts w:ascii="Sylfaen" w:hAnsi="Sylfaen"/>
        </w:rPr>
      </w:pPr>
    </w:p>
    <w:p w14:paraId="0CF6CB2A" w14:textId="77777777" w:rsidR="00254F40" w:rsidRPr="00834EF2" w:rsidRDefault="00254F40" w:rsidP="00254F40">
      <w:pPr>
        <w:pStyle w:val="Standard"/>
        <w:jc w:val="both"/>
        <w:rPr>
          <w:rFonts w:ascii="Sylfaen" w:hAnsi="Sylfaen"/>
          <w:lang w:val="ka-GE"/>
        </w:rPr>
      </w:pPr>
      <w:r>
        <w:rPr>
          <w:rFonts w:ascii="Sylfaen" w:hAnsi="Sylfaen"/>
          <w:lang w:val="ka-GE"/>
        </w:rPr>
        <w:t xml:space="preserve">ა(ა)იპ </w:t>
      </w:r>
      <w:r w:rsidRPr="00834EF2">
        <w:rPr>
          <w:rFonts w:ascii="Sylfaen" w:hAnsi="Sylfaen"/>
          <w:lang w:val="ka-GE"/>
        </w:rPr>
        <w:t xml:space="preserve">ლაგოდეხის მუნიციპალიტეტის </w:t>
      </w:r>
      <w:r>
        <w:rPr>
          <w:rFonts w:ascii="Sylfaen" w:hAnsi="Sylfaen"/>
          <w:lang w:val="ka-GE"/>
        </w:rPr>
        <w:t>„</w:t>
      </w:r>
      <w:r w:rsidRPr="00834EF2">
        <w:rPr>
          <w:rFonts w:ascii="Sylfaen" w:hAnsi="Sylfaen"/>
          <w:lang w:val="ka-GE"/>
        </w:rPr>
        <w:t>საზოგადოებრივი ჯანდაცვის სამსახური</w:t>
      </w:r>
      <w:r>
        <w:rPr>
          <w:rFonts w:ascii="Sylfaen" w:hAnsi="Sylfaen"/>
          <w:lang w:val="ka-GE"/>
        </w:rPr>
        <w:t>“</w:t>
      </w:r>
      <w:r w:rsidRPr="00834EF2">
        <w:rPr>
          <w:rFonts w:ascii="Sylfaen" w:hAnsi="Sylfaen"/>
          <w:lang w:val="ka-GE"/>
        </w:rPr>
        <w:t xml:space="preserve"> წარმო</w:t>
      </w:r>
      <w:r>
        <w:rPr>
          <w:rFonts w:ascii="Sylfaen" w:hAnsi="Sylfaen"/>
          <w:lang w:val="ka-GE"/>
        </w:rPr>
        <w:t>ადგენს</w:t>
      </w:r>
      <w:r w:rsidRPr="00834EF2">
        <w:rPr>
          <w:rFonts w:ascii="Sylfaen" w:hAnsi="Sylfaen"/>
          <w:lang w:val="ka-GE"/>
        </w:rPr>
        <w:t xml:space="preserve"> იმუნოპროფილაქტიკური მართვის მეორე დონეს, სადაც ხდება რაიონის იმუნოპროფილაქტიკური    მდგომარეობის ანგარიშების შეჯამება, ანალიზი  და გადაწყვეტილებების მიღება სამიზნე კონტიგენტის  ვაქცინაციით მართვადი დაავადებებისგან დაცვის გაძლიერების მიზნით.</w:t>
      </w:r>
    </w:p>
    <w:p w14:paraId="72DCAF0B" w14:textId="77777777" w:rsidR="00254F40" w:rsidRPr="00834EF2" w:rsidRDefault="00254F40" w:rsidP="00254F40">
      <w:pPr>
        <w:pStyle w:val="Standard"/>
        <w:jc w:val="both"/>
        <w:rPr>
          <w:rFonts w:ascii="Sylfaen" w:hAnsi="Sylfaen"/>
          <w:lang w:val="ka-GE"/>
        </w:rPr>
      </w:pPr>
      <w:r w:rsidRPr="00834EF2">
        <w:rPr>
          <w:rFonts w:ascii="Sylfaen" w:hAnsi="Sylfaen"/>
          <w:lang w:val="ka-GE"/>
        </w:rPr>
        <w:t xml:space="preserve">   </w:t>
      </w:r>
      <w:r>
        <w:rPr>
          <w:rFonts w:ascii="Sylfaen" w:hAnsi="Sylfaen"/>
          <w:lang w:val="ka-GE"/>
        </w:rPr>
        <w:t xml:space="preserve">აღნიშნული სამსახური, აგრეთვე, </w:t>
      </w:r>
      <w:r w:rsidRPr="00834EF2">
        <w:rPr>
          <w:rFonts w:ascii="Sylfaen" w:hAnsi="Sylfaen"/>
          <w:lang w:val="ka-GE"/>
        </w:rPr>
        <w:t>აწარმოებს ვაქცინებით მომარაგებას, მათ შენახვას და გაცემას რაიონში არსებულ 14 საექიმო ამბულატორიაზე და ,,არქიმედეს’’ კლინიკაზე.</w:t>
      </w:r>
    </w:p>
    <w:p w14:paraId="17344052" w14:textId="77777777" w:rsidR="00254F40" w:rsidRDefault="00254F40" w:rsidP="00254F40">
      <w:pPr>
        <w:pStyle w:val="Standard"/>
        <w:jc w:val="both"/>
        <w:rPr>
          <w:rFonts w:ascii="Sylfaen" w:hAnsi="Sylfaen"/>
          <w:lang w:val="ka-GE"/>
        </w:rPr>
      </w:pPr>
      <w:r w:rsidRPr="00834EF2">
        <w:rPr>
          <w:rFonts w:ascii="Sylfaen" w:hAnsi="Sylfaen"/>
          <w:lang w:val="ka-GE"/>
        </w:rPr>
        <w:t>რაიონი ვაქცინებით მარაგდებოდა დროულად, შეფერხების გარეშე.</w:t>
      </w:r>
      <w:r>
        <w:rPr>
          <w:rFonts w:ascii="Sylfaen" w:hAnsi="Sylfaen"/>
          <w:lang w:val="ka-GE"/>
        </w:rPr>
        <w:t xml:space="preserve"> </w:t>
      </w:r>
      <w:r w:rsidRPr="00834EF2">
        <w:rPr>
          <w:rFonts w:ascii="Sylfaen" w:hAnsi="Sylfaen"/>
          <w:lang w:val="ka-GE"/>
        </w:rPr>
        <w:t>ცივი ჯაჭვის სისტემა მუშაობდა გამართულად.</w:t>
      </w:r>
    </w:p>
    <w:p w14:paraId="4A943F10" w14:textId="77777777" w:rsidR="00254F40" w:rsidRPr="00834EF2" w:rsidRDefault="00254F40" w:rsidP="00254F40">
      <w:pPr>
        <w:pStyle w:val="Standard"/>
        <w:jc w:val="both"/>
        <w:rPr>
          <w:rFonts w:ascii="Sylfaen" w:hAnsi="Sylfaen"/>
          <w:lang w:val="ka-GE"/>
        </w:rPr>
      </w:pPr>
    </w:p>
    <w:p w14:paraId="34442846" w14:textId="77777777" w:rsidR="00254F40" w:rsidRPr="00834EF2" w:rsidRDefault="00254F40" w:rsidP="00254F40">
      <w:pPr>
        <w:pStyle w:val="Standard"/>
        <w:jc w:val="both"/>
        <w:rPr>
          <w:rFonts w:ascii="Sylfaen" w:hAnsi="Sylfaen"/>
          <w:lang w:val="ka-GE"/>
        </w:rPr>
      </w:pPr>
      <w:r w:rsidRPr="00834EF2">
        <w:rPr>
          <w:rFonts w:ascii="Sylfaen" w:hAnsi="Sylfaen"/>
          <w:lang w:val="ka-GE"/>
        </w:rPr>
        <w:t xml:space="preserve">    2022 წელს ლაგოდეხის რაიონში პროფ.აცრების გეგმა ვაქცინაციის ცალკეულ სახოებათა მიხედვით შესრულდა შემდეგი შედეგებით:</w:t>
      </w:r>
    </w:p>
    <w:p w14:paraId="35C9C8A4" w14:textId="77777777" w:rsidR="00254F40" w:rsidRPr="00834EF2" w:rsidRDefault="00254F40" w:rsidP="00254F40">
      <w:pPr>
        <w:jc w:val="both"/>
        <w:rPr>
          <w:rFonts w:ascii="Sylfaen" w:hAnsi="Sylfaen"/>
        </w:rPr>
      </w:pPr>
    </w:p>
    <w:tbl>
      <w:tblPr>
        <w:tblW w:w="8700" w:type="dxa"/>
        <w:tblInd w:w="502" w:type="dxa"/>
        <w:tblLayout w:type="fixed"/>
        <w:tblCellMar>
          <w:left w:w="10" w:type="dxa"/>
          <w:right w:w="10" w:type="dxa"/>
        </w:tblCellMar>
        <w:tblLook w:val="04A0" w:firstRow="1" w:lastRow="0" w:firstColumn="1" w:lastColumn="0" w:noHBand="0" w:noVBand="1"/>
      </w:tblPr>
      <w:tblGrid>
        <w:gridCol w:w="2594"/>
        <w:gridCol w:w="1849"/>
        <w:gridCol w:w="1850"/>
        <w:gridCol w:w="2407"/>
      </w:tblGrid>
      <w:tr w:rsidR="00254F40" w:rsidRPr="00834EF2" w14:paraId="467F25F4" w14:textId="77777777" w:rsidTr="00023CAF">
        <w:trPr>
          <w:trHeight w:val="540"/>
        </w:trPr>
        <w:tc>
          <w:tcPr>
            <w:tcW w:w="2523" w:type="dxa"/>
            <w:tcBorders>
              <w:top w:val="single" w:sz="4" w:space="0" w:color="00000A"/>
              <w:left w:val="single" w:sz="2" w:space="0" w:color="00000A"/>
              <w:bottom w:val="single" w:sz="2" w:space="0" w:color="00000A"/>
              <w:right w:val="single" w:sz="4" w:space="0" w:color="00000A"/>
            </w:tcBorders>
            <w:tcMar>
              <w:top w:w="0" w:type="dxa"/>
              <w:left w:w="108" w:type="dxa"/>
              <w:bottom w:w="0" w:type="dxa"/>
              <w:right w:w="108" w:type="dxa"/>
            </w:tcMar>
          </w:tcPr>
          <w:p w14:paraId="192312CC" w14:textId="77777777" w:rsidR="00254F40" w:rsidRPr="00834EF2" w:rsidRDefault="00254F40" w:rsidP="00023CAF">
            <w:pPr>
              <w:pStyle w:val="Standard"/>
              <w:jc w:val="both"/>
              <w:rPr>
                <w:rFonts w:ascii="Sylfaen" w:hAnsi="Sylfaen"/>
                <w:lang w:val="ka-GE"/>
              </w:rPr>
            </w:pPr>
            <w:r w:rsidRPr="00834EF2">
              <w:rPr>
                <w:rFonts w:ascii="Sylfaen" w:hAnsi="Sylfaen"/>
                <w:lang w:val="ka-GE"/>
              </w:rPr>
              <w:t>ვაქცინის დასახელება</w:t>
            </w:r>
          </w:p>
        </w:tc>
        <w:tc>
          <w:tcPr>
            <w:tcW w:w="1799" w:type="dxa"/>
            <w:tcBorders>
              <w:top w:val="single" w:sz="4" w:space="0" w:color="00000A"/>
              <w:left w:val="single" w:sz="4" w:space="0" w:color="00000A"/>
              <w:bottom w:val="single" w:sz="2" w:space="0" w:color="00000A"/>
              <w:right w:val="single" w:sz="4" w:space="0" w:color="00000A"/>
            </w:tcBorders>
            <w:tcMar>
              <w:top w:w="0" w:type="dxa"/>
              <w:left w:w="108" w:type="dxa"/>
              <w:bottom w:w="0" w:type="dxa"/>
              <w:right w:w="108" w:type="dxa"/>
            </w:tcMar>
          </w:tcPr>
          <w:p w14:paraId="7194E011" w14:textId="77777777" w:rsidR="00254F40" w:rsidRPr="00834EF2" w:rsidRDefault="00254F40" w:rsidP="00023CAF">
            <w:pPr>
              <w:pStyle w:val="Standard"/>
              <w:jc w:val="both"/>
              <w:rPr>
                <w:rFonts w:ascii="Sylfaen" w:hAnsi="Sylfaen"/>
                <w:lang w:val="ka-GE"/>
              </w:rPr>
            </w:pPr>
            <w:r w:rsidRPr="00834EF2">
              <w:rPr>
                <w:rFonts w:ascii="Sylfaen" w:hAnsi="Sylfaen"/>
                <w:lang w:val="ka-GE"/>
              </w:rPr>
              <w:t>გეგმა</w:t>
            </w:r>
          </w:p>
        </w:tc>
        <w:tc>
          <w:tcPr>
            <w:tcW w:w="1800" w:type="dxa"/>
            <w:tcBorders>
              <w:top w:val="single" w:sz="4" w:space="0" w:color="00000A"/>
              <w:left w:val="single" w:sz="4" w:space="0" w:color="00000A"/>
              <w:bottom w:val="single" w:sz="2" w:space="0" w:color="00000A"/>
              <w:right w:val="single" w:sz="4" w:space="0" w:color="00000A"/>
            </w:tcBorders>
            <w:tcMar>
              <w:top w:w="0" w:type="dxa"/>
              <w:left w:w="108" w:type="dxa"/>
              <w:bottom w:w="0" w:type="dxa"/>
              <w:right w:w="108" w:type="dxa"/>
            </w:tcMar>
          </w:tcPr>
          <w:p w14:paraId="7764E2B6" w14:textId="77777777" w:rsidR="00254F40" w:rsidRPr="00834EF2" w:rsidRDefault="00254F40" w:rsidP="00023CAF">
            <w:pPr>
              <w:pStyle w:val="Standard"/>
              <w:jc w:val="both"/>
              <w:rPr>
                <w:rFonts w:ascii="Sylfaen" w:hAnsi="Sylfaen"/>
                <w:lang w:val="ka-GE"/>
              </w:rPr>
            </w:pPr>
            <w:r w:rsidRPr="00834EF2">
              <w:rPr>
                <w:rFonts w:ascii="Sylfaen" w:hAnsi="Sylfaen"/>
                <w:lang w:val="ka-GE"/>
              </w:rPr>
              <w:t>შესრულება</w:t>
            </w:r>
          </w:p>
        </w:tc>
        <w:tc>
          <w:tcPr>
            <w:tcW w:w="2342" w:type="dxa"/>
            <w:tcBorders>
              <w:top w:val="single" w:sz="4" w:space="0" w:color="00000A"/>
              <w:left w:val="single" w:sz="4" w:space="0" w:color="00000A"/>
              <w:bottom w:val="single" w:sz="2" w:space="0" w:color="00000A"/>
              <w:right w:val="single" w:sz="4" w:space="0" w:color="00000A"/>
            </w:tcBorders>
            <w:tcMar>
              <w:top w:w="0" w:type="dxa"/>
              <w:left w:w="108" w:type="dxa"/>
              <w:bottom w:w="0" w:type="dxa"/>
              <w:right w:w="108" w:type="dxa"/>
            </w:tcMar>
          </w:tcPr>
          <w:p w14:paraId="745A47BD" w14:textId="77777777" w:rsidR="00254F40" w:rsidRPr="00834EF2" w:rsidRDefault="00254F40" w:rsidP="00023CAF">
            <w:pPr>
              <w:pStyle w:val="Standard"/>
              <w:jc w:val="both"/>
              <w:rPr>
                <w:rFonts w:ascii="Sylfaen" w:hAnsi="Sylfaen"/>
                <w:lang w:val="ka-GE"/>
              </w:rPr>
            </w:pPr>
            <w:r w:rsidRPr="00834EF2">
              <w:rPr>
                <w:rFonts w:ascii="Sylfaen" w:hAnsi="Sylfaen"/>
                <w:lang w:val="ka-GE"/>
              </w:rPr>
              <w:t>შესრულება%</w:t>
            </w:r>
          </w:p>
        </w:tc>
      </w:tr>
      <w:tr w:rsidR="00254F40" w:rsidRPr="00834EF2" w14:paraId="75F3F7DD" w14:textId="77777777" w:rsidTr="00023CAF">
        <w:trPr>
          <w:trHeight w:val="435"/>
        </w:trPr>
        <w:tc>
          <w:tcPr>
            <w:tcW w:w="2523" w:type="dxa"/>
            <w:tcBorders>
              <w:top w:val="single" w:sz="2" w:space="0" w:color="00000A"/>
              <w:left w:val="single" w:sz="2" w:space="0" w:color="00000A"/>
              <w:bottom w:val="single" w:sz="4" w:space="0" w:color="00000A"/>
              <w:right w:val="single" w:sz="4" w:space="0" w:color="00000A"/>
            </w:tcBorders>
            <w:tcMar>
              <w:top w:w="0" w:type="dxa"/>
              <w:left w:w="108" w:type="dxa"/>
              <w:bottom w:w="0" w:type="dxa"/>
              <w:right w:w="108" w:type="dxa"/>
            </w:tcMar>
          </w:tcPr>
          <w:p w14:paraId="16DFEB11" w14:textId="77777777" w:rsidR="00254F40" w:rsidRPr="00834EF2" w:rsidRDefault="00254F40" w:rsidP="00023CAF">
            <w:pPr>
              <w:pStyle w:val="Standard"/>
              <w:jc w:val="both"/>
              <w:rPr>
                <w:rFonts w:ascii="Sylfaen" w:hAnsi="Sylfaen"/>
              </w:rPr>
            </w:pPr>
            <w:r w:rsidRPr="00834EF2">
              <w:rPr>
                <w:rFonts w:ascii="Sylfaen" w:hAnsi="Sylfaen"/>
                <w:lang w:val="ka-GE"/>
              </w:rPr>
              <w:t>ბცჟ(სამშობიაროში 0-5 დღ)</w:t>
            </w:r>
          </w:p>
        </w:tc>
        <w:tc>
          <w:tcPr>
            <w:tcW w:w="1799" w:type="dxa"/>
            <w:tcBorders>
              <w:top w:val="single" w:sz="2"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49B475" w14:textId="77777777" w:rsidR="00254F40" w:rsidRPr="00834EF2" w:rsidRDefault="00254F40" w:rsidP="00023CAF">
            <w:pPr>
              <w:pStyle w:val="Standard"/>
              <w:jc w:val="both"/>
              <w:rPr>
                <w:rFonts w:ascii="Sylfaen" w:hAnsi="Sylfaen"/>
              </w:rPr>
            </w:pPr>
            <w:r w:rsidRPr="00834EF2">
              <w:rPr>
                <w:rFonts w:ascii="Sylfaen" w:hAnsi="Sylfaen"/>
              </w:rPr>
              <w:t>393</w:t>
            </w:r>
          </w:p>
        </w:tc>
        <w:tc>
          <w:tcPr>
            <w:tcW w:w="1800" w:type="dxa"/>
            <w:tcBorders>
              <w:top w:val="single" w:sz="2"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9CB8B5" w14:textId="77777777" w:rsidR="00254F40" w:rsidRPr="00834EF2" w:rsidRDefault="00254F40" w:rsidP="00023CAF">
            <w:pPr>
              <w:pStyle w:val="Standard"/>
              <w:jc w:val="both"/>
              <w:rPr>
                <w:rFonts w:ascii="Sylfaen" w:hAnsi="Sylfaen"/>
                <w:lang w:val="ka-GE"/>
              </w:rPr>
            </w:pPr>
            <w:r w:rsidRPr="00834EF2">
              <w:rPr>
                <w:rFonts w:ascii="Sylfaen" w:hAnsi="Sylfaen"/>
                <w:lang w:val="ka-GE"/>
              </w:rPr>
              <w:t>409</w:t>
            </w:r>
          </w:p>
        </w:tc>
        <w:tc>
          <w:tcPr>
            <w:tcW w:w="2342" w:type="dxa"/>
            <w:tcBorders>
              <w:top w:val="single" w:sz="2"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66C72F" w14:textId="77777777" w:rsidR="00254F40" w:rsidRPr="00834EF2" w:rsidRDefault="00254F40" w:rsidP="00023CAF">
            <w:pPr>
              <w:pStyle w:val="Standard"/>
              <w:jc w:val="both"/>
              <w:rPr>
                <w:rFonts w:ascii="Sylfaen" w:hAnsi="Sylfaen"/>
              </w:rPr>
            </w:pPr>
            <w:r w:rsidRPr="00834EF2">
              <w:rPr>
                <w:rFonts w:ascii="Sylfaen" w:hAnsi="Sylfaen"/>
                <w:lang w:val="ka-GE"/>
              </w:rPr>
              <w:t>104</w:t>
            </w:r>
            <w:r w:rsidRPr="00834EF2">
              <w:rPr>
                <w:rFonts w:ascii="Sylfaen" w:hAnsi="Sylfaen"/>
              </w:rPr>
              <w:t>%</w:t>
            </w:r>
          </w:p>
        </w:tc>
      </w:tr>
      <w:tr w:rsidR="00254F40" w:rsidRPr="00834EF2" w14:paraId="5A754B06" w14:textId="77777777" w:rsidTr="00023CAF">
        <w:trPr>
          <w:trHeight w:val="330"/>
        </w:trPr>
        <w:tc>
          <w:tcPr>
            <w:tcW w:w="2523" w:type="dxa"/>
            <w:tcBorders>
              <w:top w:val="single" w:sz="4" w:space="0" w:color="00000A"/>
              <w:left w:val="single" w:sz="2" w:space="0" w:color="00000A"/>
              <w:bottom w:val="single" w:sz="4" w:space="0" w:color="00000A"/>
              <w:right w:val="single" w:sz="4" w:space="0" w:color="00000A"/>
            </w:tcBorders>
            <w:tcMar>
              <w:top w:w="0" w:type="dxa"/>
              <w:left w:w="108" w:type="dxa"/>
              <w:bottom w:w="0" w:type="dxa"/>
              <w:right w:w="108" w:type="dxa"/>
            </w:tcMar>
          </w:tcPr>
          <w:p w14:paraId="2B78D66B" w14:textId="77777777" w:rsidR="00254F40" w:rsidRPr="00834EF2" w:rsidRDefault="00254F40" w:rsidP="00023CAF">
            <w:pPr>
              <w:pStyle w:val="Standard"/>
              <w:jc w:val="both"/>
              <w:rPr>
                <w:rFonts w:ascii="Sylfaen" w:hAnsi="Sylfaen"/>
                <w:lang w:val="ka-GE"/>
              </w:rPr>
            </w:pPr>
            <w:r w:rsidRPr="00834EF2">
              <w:rPr>
                <w:rFonts w:ascii="Sylfaen" w:hAnsi="Sylfaen"/>
                <w:lang w:val="ka-GE"/>
              </w:rPr>
              <w:t>„ბ“ ჰეპ(სამშ-ში-12სთ-მდ)</w:t>
            </w:r>
          </w:p>
        </w:tc>
        <w:tc>
          <w:tcPr>
            <w:tcW w:w="17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C68789" w14:textId="77777777" w:rsidR="00254F40" w:rsidRPr="00834EF2" w:rsidRDefault="00254F40" w:rsidP="00023CAF">
            <w:pPr>
              <w:pStyle w:val="Standard"/>
              <w:jc w:val="both"/>
              <w:rPr>
                <w:rFonts w:ascii="Sylfaen" w:hAnsi="Sylfaen"/>
              </w:rPr>
            </w:pPr>
            <w:r w:rsidRPr="00834EF2">
              <w:rPr>
                <w:rFonts w:ascii="Sylfaen" w:hAnsi="Sylfaen"/>
              </w:rPr>
              <w:t>393</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4A633E" w14:textId="77777777" w:rsidR="00254F40" w:rsidRPr="00834EF2" w:rsidRDefault="00254F40" w:rsidP="00023CAF">
            <w:pPr>
              <w:pStyle w:val="Standard"/>
              <w:jc w:val="both"/>
              <w:rPr>
                <w:rFonts w:ascii="Sylfaen" w:hAnsi="Sylfaen"/>
                <w:lang w:val="ka-GE"/>
              </w:rPr>
            </w:pPr>
            <w:r w:rsidRPr="00834EF2">
              <w:rPr>
                <w:rFonts w:ascii="Sylfaen" w:hAnsi="Sylfaen"/>
                <w:lang w:val="ka-GE"/>
              </w:rPr>
              <w:t>397</w:t>
            </w:r>
          </w:p>
        </w:tc>
        <w:tc>
          <w:tcPr>
            <w:tcW w:w="2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CE1E83" w14:textId="77777777" w:rsidR="00254F40" w:rsidRPr="00834EF2" w:rsidRDefault="00254F40" w:rsidP="00023CAF">
            <w:pPr>
              <w:pStyle w:val="Standard"/>
              <w:jc w:val="both"/>
              <w:rPr>
                <w:rFonts w:ascii="Sylfaen" w:hAnsi="Sylfaen"/>
              </w:rPr>
            </w:pPr>
            <w:r w:rsidRPr="00834EF2">
              <w:rPr>
                <w:rFonts w:ascii="Sylfaen" w:hAnsi="Sylfaen"/>
                <w:lang w:val="ka-GE"/>
              </w:rPr>
              <w:t>101</w:t>
            </w:r>
            <w:r w:rsidRPr="00834EF2">
              <w:rPr>
                <w:rFonts w:ascii="Sylfaen" w:hAnsi="Sylfaen"/>
              </w:rPr>
              <w:t>%</w:t>
            </w:r>
          </w:p>
        </w:tc>
      </w:tr>
      <w:tr w:rsidR="00254F40" w:rsidRPr="00834EF2" w14:paraId="66E7CAD0" w14:textId="77777777" w:rsidTr="00023CAF">
        <w:trPr>
          <w:trHeight w:val="405"/>
        </w:trPr>
        <w:tc>
          <w:tcPr>
            <w:tcW w:w="2523" w:type="dxa"/>
            <w:tcBorders>
              <w:top w:val="single" w:sz="4" w:space="0" w:color="00000A"/>
              <w:left w:val="single" w:sz="2" w:space="0" w:color="00000A"/>
              <w:bottom w:val="single" w:sz="4" w:space="0" w:color="00000A"/>
              <w:right w:val="single" w:sz="4" w:space="0" w:color="00000A"/>
            </w:tcBorders>
            <w:tcMar>
              <w:top w:w="0" w:type="dxa"/>
              <w:left w:w="108" w:type="dxa"/>
              <w:bottom w:w="0" w:type="dxa"/>
              <w:right w:w="108" w:type="dxa"/>
            </w:tcMar>
          </w:tcPr>
          <w:p w14:paraId="60CC114D" w14:textId="77777777" w:rsidR="00254F40" w:rsidRPr="00834EF2" w:rsidRDefault="00254F40" w:rsidP="00023CAF">
            <w:pPr>
              <w:pStyle w:val="Standard"/>
              <w:jc w:val="both"/>
              <w:rPr>
                <w:rFonts w:ascii="Sylfaen" w:hAnsi="Sylfaen"/>
                <w:lang w:val="ka-GE"/>
              </w:rPr>
            </w:pPr>
            <w:r w:rsidRPr="00834EF2">
              <w:rPr>
                <w:rFonts w:ascii="Sylfaen" w:hAnsi="Sylfaen"/>
                <w:lang w:val="ka-GE"/>
              </w:rPr>
              <w:t>ჰექსა-3 წ-მდე</w:t>
            </w:r>
          </w:p>
        </w:tc>
        <w:tc>
          <w:tcPr>
            <w:tcW w:w="17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C094F0" w14:textId="77777777" w:rsidR="00254F40" w:rsidRPr="00834EF2" w:rsidRDefault="00254F40" w:rsidP="00023CAF">
            <w:pPr>
              <w:pStyle w:val="Standard"/>
              <w:jc w:val="both"/>
              <w:rPr>
                <w:rFonts w:ascii="Sylfaen" w:hAnsi="Sylfaen"/>
                <w:lang w:val="ka-GE"/>
              </w:rPr>
            </w:pPr>
            <w:r w:rsidRPr="00834EF2">
              <w:rPr>
                <w:rFonts w:ascii="Sylfaen" w:hAnsi="Sylfaen"/>
                <w:lang w:val="ka-GE"/>
              </w:rPr>
              <w:t>457</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1E661F" w14:textId="77777777" w:rsidR="00254F40" w:rsidRPr="00834EF2" w:rsidRDefault="00254F40" w:rsidP="00023CAF">
            <w:pPr>
              <w:pStyle w:val="Standard"/>
              <w:jc w:val="both"/>
              <w:rPr>
                <w:rFonts w:ascii="Sylfaen" w:hAnsi="Sylfaen"/>
                <w:lang w:val="ka-GE"/>
              </w:rPr>
            </w:pPr>
            <w:r w:rsidRPr="00834EF2">
              <w:rPr>
                <w:rFonts w:ascii="Sylfaen" w:hAnsi="Sylfaen"/>
                <w:lang w:val="ka-GE"/>
              </w:rPr>
              <w:t>444</w:t>
            </w:r>
          </w:p>
        </w:tc>
        <w:tc>
          <w:tcPr>
            <w:tcW w:w="2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40902D" w14:textId="77777777" w:rsidR="00254F40" w:rsidRPr="00834EF2" w:rsidRDefault="00254F40" w:rsidP="00023CAF">
            <w:pPr>
              <w:pStyle w:val="Standard"/>
              <w:jc w:val="both"/>
              <w:rPr>
                <w:rFonts w:ascii="Sylfaen" w:hAnsi="Sylfaen"/>
              </w:rPr>
            </w:pPr>
            <w:r w:rsidRPr="00834EF2">
              <w:rPr>
                <w:rFonts w:ascii="Sylfaen" w:hAnsi="Sylfaen"/>
                <w:lang w:val="ka-GE"/>
              </w:rPr>
              <w:t>97</w:t>
            </w:r>
            <w:r w:rsidRPr="00834EF2">
              <w:rPr>
                <w:rFonts w:ascii="Sylfaen" w:hAnsi="Sylfaen"/>
              </w:rPr>
              <w:t>%</w:t>
            </w:r>
          </w:p>
        </w:tc>
      </w:tr>
      <w:tr w:rsidR="00254F40" w:rsidRPr="00834EF2" w14:paraId="149AB61F" w14:textId="77777777" w:rsidTr="00023CAF">
        <w:trPr>
          <w:trHeight w:val="405"/>
        </w:trPr>
        <w:tc>
          <w:tcPr>
            <w:tcW w:w="2523" w:type="dxa"/>
            <w:tcBorders>
              <w:top w:val="single" w:sz="4" w:space="0" w:color="00000A"/>
              <w:left w:val="single" w:sz="2" w:space="0" w:color="00000A"/>
              <w:bottom w:val="single" w:sz="4" w:space="0" w:color="00000A"/>
              <w:right w:val="single" w:sz="4" w:space="0" w:color="00000A"/>
            </w:tcBorders>
            <w:tcMar>
              <w:top w:w="0" w:type="dxa"/>
              <w:left w:w="108" w:type="dxa"/>
              <w:bottom w:w="0" w:type="dxa"/>
              <w:right w:w="108" w:type="dxa"/>
            </w:tcMar>
          </w:tcPr>
          <w:p w14:paraId="655C7DCE" w14:textId="77777777" w:rsidR="00254F40" w:rsidRPr="00834EF2" w:rsidRDefault="00254F40" w:rsidP="00023CAF">
            <w:pPr>
              <w:pStyle w:val="Standard"/>
              <w:jc w:val="both"/>
              <w:rPr>
                <w:rFonts w:ascii="Sylfaen" w:hAnsi="Sylfaen"/>
                <w:lang w:val="ka-GE"/>
              </w:rPr>
            </w:pPr>
            <w:r w:rsidRPr="00834EF2">
              <w:rPr>
                <w:rFonts w:ascii="Sylfaen" w:hAnsi="Sylfaen"/>
                <w:lang w:val="ka-GE"/>
              </w:rPr>
              <w:t>როტა-2 წ-მდე</w:t>
            </w:r>
          </w:p>
        </w:tc>
        <w:tc>
          <w:tcPr>
            <w:tcW w:w="17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53256C" w14:textId="77777777" w:rsidR="00254F40" w:rsidRPr="00834EF2" w:rsidRDefault="00254F40" w:rsidP="00023CAF">
            <w:pPr>
              <w:pStyle w:val="Standard"/>
              <w:jc w:val="both"/>
              <w:rPr>
                <w:rFonts w:ascii="Sylfaen" w:hAnsi="Sylfaen"/>
                <w:lang w:val="ka-GE"/>
              </w:rPr>
            </w:pPr>
            <w:r w:rsidRPr="00834EF2">
              <w:rPr>
                <w:rFonts w:ascii="Sylfaen" w:hAnsi="Sylfaen"/>
                <w:lang w:val="ka-GE"/>
              </w:rPr>
              <w:t>457</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CF750E" w14:textId="77777777" w:rsidR="00254F40" w:rsidRPr="00834EF2" w:rsidRDefault="00254F40" w:rsidP="00023CAF">
            <w:pPr>
              <w:pStyle w:val="Standard"/>
              <w:jc w:val="both"/>
              <w:rPr>
                <w:rFonts w:ascii="Sylfaen" w:hAnsi="Sylfaen"/>
                <w:lang w:val="ka-GE"/>
              </w:rPr>
            </w:pPr>
            <w:r w:rsidRPr="00834EF2">
              <w:rPr>
                <w:rFonts w:ascii="Sylfaen" w:hAnsi="Sylfaen"/>
                <w:lang w:val="ka-GE"/>
              </w:rPr>
              <w:t>373</w:t>
            </w:r>
          </w:p>
        </w:tc>
        <w:tc>
          <w:tcPr>
            <w:tcW w:w="2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CA653D" w14:textId="77777777" w:rsidR="00254F40" w:rsidRPr="00834EF2" w:rsidRDefault="00254F40" w:rsidP="00023CAF">
            <w:pPr>
              <w:pStyle w:val="Standard"/>
              <w:jc w:val="both"/>
              <w:rPr>
                <w:rFonts w:ascii="Sylfaen" w:hAnsi="Sylfaen"/>
              </w:rPr>
            </w:pPr>
            <w:r w:rsidRPr="00834EF2">
              <w:rPr>
                <w:rFonts w:ascii="Sylfaen" w:hAnsi="Sylfaen"/>
                <w:lang w:val="ka-GE"/>
              </w:rPr>
              <w:t>82</w:t>
            </w:r>
            <w:r w:rsidRPr="00834EF2">
              <w:rPr>
                <w:rFonts w:ascii="Sylfaen" w:hAnsi="Sylfaen"/>
              </w:rPr>
              <w:t>%</w:t>
            </w:r>
          </w:p>
        </w:tc>
      </w:tr>
      <w:tr w:rsidR="00254F40" w:rsidRPr="00834EF2" w14:paraId="5906CC1E" w14:textId="77777777" w:rsidTr="00023CAF">
        <w:trPr>
          <w:trHeight w:val="375"/>
        </w:trPr>
        <w:tc>
          <w:tcPr>
            <w:tcW w:w="2523" w:type="dxa"/>
            <w:tcBorders>
              <w:top w:val="single" w:sz="4" w:space="0" w:color="00000A"/>
              <w:left w:val="single" w:sz="2" w:space="0" w:color="00000A"/>
              <w:bottom w:val="single" w:sz="4" w:space="0" w:color="00000A"/>
              <w:right w:val="single" w:sz="4" w:space="0" w:color="00000A"/>
            </w:tcBorders>
            <w:tcMar>
              <w:top w:w="0" w:type="dxa"/>
              <w:left w:w="108" w:type="dxa"/>
              <w:bottom w:w="0" w:type="dxa"/>
              <w:right w:w="108" w:type="dxa"/>
            </w:tcMar>
          </w:tcPr>
          <w:p w14:paraId="0E497864" w14:textId="77777777" w:rsidR="00254F40" w:rsidRPr="00834EF2" w:rsidRDefault="00254F40" w:rsidP="00023CAF">
            <w:pPr>
              <w:pStyle w:val="Standard"/>
              <w:jc w:val="both"/>
              <w:rPr>
                <w:rFonts w:ascii="Sylfaen" w:hAnsi="Sylfaen"/>
                <w:lang w:val="ka-GE"/>
              </w:rPr>
            </w:pPr>
            <w:r w:rsidRPr="00834EF2">
              <w:rPr>
                <w:rFonts w:ascii="Sylfaen" w:hAnsi="Sylfaen"/>
                <w:lang w:val="ka-GE"/>
              </w:rPr>
              <w:t>პნევმო-3 წ-მდე</w:t>
            </w:r>
          </w:p>
        </w:tc>
        <w:tc>
          <w:tcPr>
            <w:tcW w:w="17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9C3F7D" w14:textId="77777777" w:rsidR="00254F40" w:rsidRPr="00834EF2" w:rsidRDefault="00254F40" w:rsidP="00023CAF">
            <w:pPr>
              <w:pStyle w:val="Standard"/>
              <w:jc w:val="both"/>
              <w:rPr>
                <w:rFonts w:ascii="Sylfaen" w:hAnsi="Sylfaen"/>
                <w:lang w:val="ka-GE"/>
              </w:rPr>
            </w:pPr>
            <w:r w:rsidRPr="00834EF2">
              <w:rPr>
                <w:rFonts w:ascii="Sylfaen" w:hAnsi="Sylfaen"/>
                <w:lang w:val="ka-GE"/>
              </w:rPr>
              <w:t>457</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3C69DE" w14:textId="77777777" w:rsidR="00254F40" w:rsidRPr="00834EF2" w:rsidRDefault="00254F40" w:rsidP="00023CAF">
            <w:pPr>
              <w:pStyle w:val="Standard"/>
              <w:jc w:val="both"/>
              <w:rPr>
                <w:rFonts w:ascii="Sylfaen" w:hAnsi="Sylfaen"/>
                <w:lang w:val="ka-GE"/>
              </w:rPr>
            </w:pPr>
            <w:r w:rsidRPr="00834EF2">
              <w:rPr>
                <w:rFonts w:ascii="Sylfaen" w:hAnsi="Sylfaen"/>
                <w:lang w:val="ka-GE"/>
              </w:rPr>
              <w:t>429</w:t>
            </w:r>
          </w:p>
        </w:tc>
        <w:tc>
          <w:tcPr>
            <w:tcW w:w="2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B619C2" w14:textId="77777777" w:rsidR="00254F40" w:rsidRPr="00834EF2" w:rsidRDefault="00254F40" w:rsidP="00023CAF">
            <w:pPr>
              <w:pStyle w:val="Standard"/>
              <w:jc w:val="both"/>
              <w:rPr>
                <w:rFonts w:ascii="Sylfaen" w:hAnsi="Sylfaen"/>
              </w:rPr>
            </w:pPr>
            <w:r w:rsidRPr="00834EF2">
              <w:rPr>
                <w:rFonts w:ascii="Sylfaen" w:hAnsi="Sylfaen"/>
                <w:lang w:val="ka-GE"/>
              </w:rPr>
              <w:t>94</w:t>
            </w:r>
            <w:r w:rsidRPr="00834EF2">
              <w:rPr>
                <w:rFonts w:ascii="Sylfaen" w:hAnsi="Sylfaen"/>
              </w:rPr>
              <w:t>%</w:t>
            </w:r>
          </w:p>
        </w:tc>
      </w:tr>
      <w:tr w:rsidR="00254F40" w:rsidRPr="00834EF2" w14:paraId="06868351" w14:textId="77777777" w:rsidTr="00023CAF">
        <w:trPr>
          <w:trHeight w:val="375"/>
        </w:trPr>
        <w:tc>
          <w:tcPr>
            <w:tcW w:w="2523" w:type="dxa"/>
            <w:tcBorders>
              <w:top w:val="single" w:sz="4" w:space="0" w:color="00000A"/>
              <w:left w:val="single" w:sz="2" w:space="0" w:color="00000A"/>
              <w:bottom w:val="single" w:sz="4" w:space="0" w:color="00000A"/>
              <w:right w:val="single" w:sz="4" w:space="0" w:color="00000A"/>
            </w:tcBorders>
            <w:tcMar>
              <w:top w:w="0" w:type="dxa"/>
              <w:left w:w="108" w:type="dxa"/>
              <w:bottom w:w="0" w:type="dxa"/>
              <w:right w:w="108" w:type="dxa"/>
            </w:tcMar>
          </w:tcPr>
          <w:p w14:paraId="74D16DEB" w14:textId="77777777" w:rsidR="00254F40" w:rsidRPr="00834EF2" w:rsidRDefault="00254F40" w:rsidP="00023CAF">
            <w:pPr>
              <w:pStyle w:val="Standard"/>
              <w:jc w:val="both"/>
              <w:rPr>
                <w:rFonts w:ascii="Sylfaen" w:hAnsi="Sylfaen"/>
                <w:lang w:val="ka-GE"/>
              </w:rPr>
            </w:pPr>
            <w:r w:rsidRPr="00834EF2">
              <w:rPr>
                <w:rFonts w:ascii="Sylfaen" w:hAnsi="Sylfaen"/>
                <w:lang w:val="ka-GE"/>
              </w:rPr>
              <w:lastRenderedPageBreak/>
              <w:t>ტეტრა-1(2 წლამდე)</w:t>
            </w:r>
          </w:p>
        </w:tc>
        <w:tc>
          <w:tcPr>
            <w:tcW w:w="17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72B41A" w14:textId="77777777" w:rsidR="00254F40" w:rsidRPr="00834EF2" w:rsidRDefault="00254F40" w:rsidP="00023CAF">
            <w:pPr>
              <w:pStyle w:val="Standard"/>
              <w:jc w:val="both"/>
              <w:rPr>
                <w:rFonts w:ascii="Sylfaen" w:hAnsi="Sylfaen"/>
                <w:lang w:val="ka-GE"/>
              </w:rPr>
            </w:pPr>
            <w:r w:rsidRPr="00834EF2">
              <w:rPr>
                <w:rFonts w:ascii="Sylfaen" w:hAnsi="Sylfaen"/>
                <w:lang w:val="ka-GE"/>
              </w:rPr>
              <w:t>467</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741A4B" w14:textId="77777777" w:rsidR="00254F40" w:rsidRPr="00834EF2" w:rsidRDefault="00254F40" w:rsidP="00023CAF">
            <w:pPr>
              <w:pStyle w:val="Standard"/>
              <w:jc w:val="both"/>
              <w:rPr>
                <w:rFonts w:ascii="Sylfaen" w:hAnsi="Sylfaen"/>
                <w:lang w:val="ka-GE"/>
              </w:rPr>
            </w:pPr>
            <w:r w:rsidRPr="00834EF2">
              <w:rPr>
                <w:rFonts w:ascii="Sylfaen" w:hAnsi="Sylfaen"/>
                <w:lang w:val="ka-GE"/>
              </w:rPr>
              <w:t>485</w:t>
            </w:r>
          </w:p>
        </w:tc>
        <w:tc>
          <w:tcPr>
            <w:tcW w:w="2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2188B6" w14:textId="77777777" w:rsidR="00254F40" w:rsidRPr="00834EF2" w:rsidRDefault="00254F40" w:rsidP="00023CAF">
            <w:pPr>
              <w:pStyle w:val="Standard"/>
              <w:jc w:val="both"/>
              <w:rPr>
                <w:rFonts w:ascii="Sylfaen" w:hAnsi="Sylfaen"/>
              </w:rPr>
            </w:pPr>
            <w:r w:rsidRPr="00834EF2">
              <w:rPr>
                <w:rFonts w:ascii="Sylfaen" w:hAnsi="Sylfaen"/>
                <w:lang w:val="ka-GE"/>
              </w:rPr>
              <w:t>103</w:t>
            </w:r>
            <w:r w:rsidRPr="00834EF2">
              <w:rPr>
                <w:rFonts w:ascii="Sylfaen" w:hAnsi="Sylfaen"/>
              </w:rPr>
              <w:t>%</w:t>
            </w:r>
          </w:p>
        </w:tc>
      </w:tr>
      <w:tr w:rsidR="00254F40" w:rsidRPr="00834EF2" w14:paraId="36C7F483" w14:textId="77777777" w:rsidTr="00023CAF">
        <w:trPr>
          <w:trHeight w:val="450"/>
        </w:trPr>
        <w:tc>
          <w:tcPr>
            <w:tcW w:w="2523" w:type="dxa"/>
            <w:tcBorders>
              <w:top w:val="single" w:sz="4" w:space="0" w:color="00000A"/>
              <w:left w:val="single" w:sz="2" w:space="0" w:color="00000A"/>
              <w:bottom w:val="single" w:sz="4" w:space="0" w:color="00000A"/>
              <w:right w:val="single" w:sz="4" w:space="0" w:color="00000A"/>
            </w:tcBorders>
            <w:tcMar>
              <w:top w:w="0" w:type="dxa"/>
              <w:left w:w="108" w:type="dxa"/>
              <w:bottom w:w="0" w:type="dxa"/>
              <w:right w:w="108" w:type="dxa"/>
            </w:tcMar>
          </w:tcPr>
          <w:p w14:paraId="71685BB1" w14:textId="77777777" w:rsidR="00254F40" w:rsidRPr="00834EF2" w:rsidRDefault="00254F40" w:rsidP="00023CAF">
            <w:pPr>
              <w:pStyle w:val="Standard"/>
              <w:jc w:val="both"/>
              <w:rPr>
                <w:rFonts w:ascii="Sylfaen" w:hAnsi="Sylfaen"/>
                <w:lang w:val="ka-GE"/>
              </w:rPr>
            </w:pPr>
            <w:r w:rsidRPr="00834EF2">
              <w:rPr>
                <w:rFonts w:ascii="Sylfaen" w:hAnsi="Sylfaen"/>
                <w:lang w:val="ka-GE"/>
              </w:rPr>
              <w:t>ტეტრა-2(5-წლის)</w:t>
            </w:r>
          </w:p>
        </w:tc>
        <w:tc>
          <w:tcPr>
            <w:tcW w:w="17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928804" w14:textId="77777777" w:rsidR="00254F40" w:rsidRPr="00834EF2" w:rsidRDefault="00254F40" w:rsidP="00023CAF">
            <w:pPr>
              <w:pStyle w:val="Standard"/>
              <w:jc w:val="both"/>
              <w:rPr>
                <w:rFonts w:ascii="Sylfaen" w:hAnsi="Sylfaen"/>
                <w:lang w:val="ka-GE"/>
              </w:rPr>
            </w:pPr>
            <w:r w:rsidRPr="00834EF2">
              <w:rPr>
                <w:rFonts w:ascii="Sylfaen" w:hAnsi="Sylfaen"/>
                <w:lang w:val="ka-GE"/>
              </w:rPr>
              <w:t>498</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78DEE3" w14:textId="77777777" w:rsidR="00254F40" w:rsidRPr="00834EF2" w:rsidRDefault="00254F40" w:rsidP="00023CAF">
            <w:pPr>
              <w:pStyle w:val="Standard"/>
              <w:jc w:val="both"/>
              <w:rPr>
                <w:rFonts w:ascii="Sylfaen" w:hAnsi="Sylfaen"/>
                <w:lang w:val="ka-GE"/>
              </w:rPr>
            </w:pPr>
            <w:r w:rsidRPr="00834EF2">
              <w:rPr>
                <w:rFonts w:ascii="Sylfaen" w:hAnsi="Sylfaen"/>
                <w:lang w:val="ka-GE"/>
              </w:rPr>
              <w:t>482</w:t>
            </w:r>
          </w:p>
        </w:tc>
        <w:tc>
          <w:tcPr>
            <w:tcW w:w="2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0B97B5" w14:textId="77777777" w:rsidR="00254F40" w:rsidRPr="00834EF2" w:rsidRDefault="00254F40" w:rsidP="00023CAF">
            <w:pPr>
              <w:pStyle w:val="Standard"/>
              <w:jc w:val="both"/>
              <w:rPr>
                <w:rFonts w:ascii="Sylfaen" w:hAnsi="Sylfaen"/>
              </w:rPr>
            </w:pPr>
            <w:r w:rsidRPr="00834EF2">
              <w:rPr>
                <w:rFonts w:ascii="Sylfaen" w:hAnsi="Sylfaen"/>
                <w:lang w:val="ka-GE"/>
              </w:rPr>
              <w:t>97</w:t>
            </w:r>
            <w:r w:rsidRPr="00834EF2">
              <w:rPr>
                <w:rFonts w:ascii="Sylfaen" w:hAnsi="Sylfaen"/>
              </w:rPr>
              <w:t>%</w:t>
            </w:r>
          </w:p>
        </w:tc>
      </w:tr>
      <w:tr w:rsidR="00254F40" w:rsidRPr="00834EF2" w14:paraId="6C9A731B" w14:textId="77777777" w:rsidTr="00023CAF">
        <w:trPr>
          <w:trHeight w:val="465"/>
        </w:trPr>
        <w:tc>
          <w:tcPr>
            <w:tcW w:w="2523" w:type="dxa"/>
            <w:tcBorders>
              <w:top w:val="single" w:sz="4" w:space="0" w:color="00000A"/>
              <w:left w:val="single" w:sz="2" w:space="0" w:color="00000A"/>
              <w:bottom w:val="single" w:sz="4" w:space="0" w:color="00000A"/>
              <w:right w:val="single" w:sz="4" w:space="0" w:color="00000A"/>
            </w:tcBorders>
            <w:tcMar>
              <w:top w:w="0" w:type="dxa"/>
              <w:left w:w="108" w:type="dxa"/>
              <w:bottom w:w="0" w:type="dxa"/>
              <w:right w:w="108" w:type="dxa"/>
            </w:tcMar>
          </w:tcPr>
          <w:p w14:paraId="2FFC25E0" w14:textId="77777777" w:rsidR="00254F40" w:rsidRPr="00834EF2" w:rsidRDefault="00254F40" w:rsidP="00023CAF">
            <w:pPr>
              <w:pStyle w:val="Standard"/>
              <w:jc w:val="both"/>
              <w:rPr>
                <w:rFonts w:ascii="Sylfaen" w:hAnsi="Sylfaen"/>
                <w:lang w:val="ka-GE"/>
              </w:rPr>
            </w:pPr>
            <w:r w:rsidRPr="00834EF2">
              <w:rPr>
                <w:rFonts w:ascii="Sylfaen" w:hAnsi="Sylfaen"/>
                <w:lang w:val="ka-GE"/>
              </w:rPr>
              <w:t>ტდ-14 წლის</w:t>
            </w:r>
          </w:p>
        </w:tc>
        <w:tc>
          <w:tcPr>
            <w:tcW w:w="17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45C582" w14:textId="77777777" w:rsidR="00254F40" w:rsidRPr="00834EF2" w:rsidRDefault="00254F40" w:rsidP="00023CAF">
            <w:pPr>
              <w:pStyle w:val="Standard"/>
              <w:jc w:val="both"/>
              <w:rPr>
                <w:rFonts w:ascii="Sylfaen" w:hAnsi="Sylfaen"/>
                <w:lang w:val="ka-GE"/>
              </w:rPr>
            </w:pPr>
            <w:r w:rsidRPr="00834EF2">
              <w:rPr>
                <w:rFonts w:ascii="Sylfaen" w:hAnsi="Sylfaen"/>
                <w:lang w:val="ka-GE"/>
              </w:rPr>
              <w:t>551</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B702D6" w14:textId="77777777" w:rsidR="00254F40" w:rsidRPr="00834EF2" w:rsidRDefault="00254F40" w:rsidP="00023CAF">
            <w:pPr>
              <w:pStyle w:val="Standard"/>
              <w:jc w:val="both"/>
              <w:rPr>
                <w:rFonts w:ascii="Sylfaen" w:hAnsi="Sylfaen"/>
                <w:lang w:val="ka-GE"/>
              </w:rPr>
            </w:pPr>
            <w:r w:rsidRPr="00834EF2">
              <w:rPr>
                <w:rFonts w:ascii="Sylfaen" w:hAnsi="Sylfaen"/>
                <w:lang w:val="ka-GE"/>
              </w:rPr>
              <w:t>449</w:t>
            </w:r>
          </w:p>
        </w:tc>
        <w:tc>
          <w:tcPr>
            <w:tcW w:w="2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F4BA42" w14:textId="77777777" w:rsidR="00254F40" w:rsidRPr="00834EF2" w:rsidRDefault="00254F40" w:rsidP="00023CAF">
            <w:pPr>
              <w:pStyle w:val="Standard"/>
              <w:jc w:val="both"/>
              <w:rPr>
                <w:rFonts w:ascii="Sylfaen" w:hAnsi="Sylfaen"/>
              </w:rPr>
            </w:pPr>
            <w:r w:rsidRPr="00834EF2">
              <w:rPr>
                <w:rFonts w:ascii="Sylfaen" w:hAnsi="Sylfaen"/>
                <w:lang w:val="ka-GE"/>
              </w:rPr>
              <w:t>81</w:t>
            </w:r>
            <w:r w:rsidRPr="00834EF2">
              <w:rPr>
                <w:rFonts w:ascii="Sylfaen" w:hAnsi="Sylfaen"/>
              </w:rPr>
              <w:t>%</w:t>
            </w:r>
          </w:p>
        </w:tc>
      </w:tr>
      <w:tr w:rsidR="00254F40" w:rsidRPr="00834EF2" w14:paraId="319B2885" w14:textId="77777777" w:rsidTr="00023CAF">
        <w:trPr>
          <w:trHeight w:val="435"/>
        </w:trPr>
        <w:tc>
          <w:tcPr>
            <w:tcW w:w="2523" w:type="dxa"/>
            <w:tcBorders>
              <w:top w:val="single" w:sz="4" w:space="0" w:color="00000A"/>
              <w:left w:val="single" w:sz="2" w:space="0" w:color="00000A"/>
              <w:bottom w:val="single" w:sz="4" w:space="0" w:color="00000A"/>
              <w:right w:val="single" w:sz="4" w:space="0" w:color="00000A"/>
            </w:tcBorders>
            <w:tcMar>
              <w:top w:w="0" w:type="dxa"/>
              <w:left w:w="108" w:type="dxa"/>
              <w:bottom w:w="0" w:type="dxa"/>
              <w:right w:w="108" w:type="dxa"/>
            </w:tcMar>
          </w:tcPr>
          <w:p w14:paraId="7C3EB9AF" w14:textId="77777777" w:rsidR="00254F40" w:rsidRPr="00834EF2" w:rsidRDefault="00254F40" w:rsidP="00023CAF">
            <w:pPr>
              <w:pStyle w:val="Standard"/>
              <w:jc w:val="both"/>
              <w:rPr>
                <w:rFonts w:ascii="Sylfaen" w:hAnsi="Sylfaen"/>
                <w:lang w:val="ka-GE"/>
              </w:rPr>
            </w:pPr>
            <w:r w:rsidRPr="00834EF2">
              <w:rPr>
                <w:rFonts w:ascii="Sylfaen" w:hAnsi="Sylfaen"/>
                <w:lang w:val="ka-GE"/>
              </w:rPr>
              <w:t>აპვ -2 (14-წლამდე)</w:t>
            </w:r>
          </w:p>
        </w:tc>
        <w:tc>
          <w:tcPr>
            <w:tcW w:w="17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66578D" w14:textId="77777777" w:rsidR="00254F40" w:rsidRPr="00834EF2" w:rsidRDefault="00254F40" w:rsidP="00023CAF">
            <w:pPr>
              <w:pStyle w:val="Standard"/>
              <w:jc w:val="both"/>
              <w:rPr>
                <w:rFonts w:ascii="Sylfaen" w:hAnsi="Sylfaen"/>
                <w:lang w:val="ka-GE"/>
              </w:rPr>
            </w:pPr>
            <w:r w:rsidRPr="00834EF2">
              <w:rPr>
                <w:rFonts w:ascii="Sylfaen" w:hAnsi="Sylfaen"/>
                <w:lang w:val="ka-GE"/>
              </w:rPr>
              <w:t>295</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398222" w14:textId="77777777" w:rsidR="00254F40" w:rsidRPr="00834EF2" w:rsidRDefault="00254F40" w:rsidP="00023CAF">
            <w:pPr>
              <w:pStyle w:val="Standard"/>
              <w:jc w:val="both"/>
              <w:rPr>
                <w:rFonts w:ascii="Sylfaen" w:hAnsi="Sylfaen"/>
                <w:lang w:val="ka-GE"/>
              </w:rPr>
            </w:pPr>
            <w:r w:rsidRPr="00834EF2">
              <w:rPr>
                <w:rFonts w:ascii="Sylfaen" w:hAnsi="Sylfaen"/>
                <w:lang w:val="ka-GE"/>
              </w:rPr>
              <w:t>188</w:t>
            </w:r>
          </w:p>
        </w:tc>
        <w:tc>
          <w:tcPr>
            <w:tcW w:w="2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4217E2" w14:textId="77777777" w:rsidR="00254F40" w:rsidRPr="00834EF2" w:rsidRDefault="00254F40" w:rsidP="00023CAF">
            <w:pPr>
              <w:pStyle w:val="Standard"/>
              <w:jc w:val="both"/>
              <w:rPr>
                <w:rFonts w:ascii="Sylfaen" w:hAnsi="Sylfaen"/>
              </w:rPr>
            </w:pPr>
            <w:r w:rsidRPr="00834EF2">
              <w:rPr>
                <w:rFonts w:ascii="Sylfaen" w:hAnsi="Sylfaen"/>
                <w:lang w:val="ka-GE"/>
              </w:rPr>
              <w:t>64</w:t>
            </w:r>
            <w:r w:rsidRPr="00834EF2">
              <w:rPr>
                <w:rFonts w:ascii="Sylfaen" w:hAnsi="Sylfaen"/>
              </w:rPr>
              <w:t>%</w:t>
            </w:r>
          </w:p>
        </w:tc>
      </w:tr>
      <w:tr w:rsidR="00254F40" w:rsidRPr="00834EF2" w14:paraId="364F968C" w14:textId="77777777" w:rsidTr="00023CAF">
        <w:trPr>
          <w:trHeight w:val="525"/>
        </w:trPr>
        <w:tc>
          <w:tcPr>
            <w:tcW w:w="2523" w:type="dxa"/>
            <w:tcBorders>
              <w:top w:val="single" w:sz="4" w:space="0" w:color="00000A"/>
              <w:left w:val="single" w:sz="2" w:space="0" w:color="00000A"/>
              <w:bottom w:val="single" w:sz="4" w:space="0" w:color="00000A"/>
              <w:right w:val="single" w:sz="4" w:space="0" w:color="00000A"/>
            </w:tcBorders>
            <w:tcMar>
              <w:top w:w="0" w:type="dxa"/>
              <w:left w:w="108" w:type="dxa"/>
              <w:bottom w:w="0" w:type="dxa"/>
              <w:right w:w="108" w:type="dxa"/>
            </w:tcMar>
          </w:tcPr>
          <w:p w14:paraId="286E540E" w14:textId="77777777" w:rsidR="00254F40" w:rsidRPr="00834EF2" w:rsidRDefault="00254F40" w:rsidP="00023CAF">
            <w:pPr>
              <w:pStyle w:val="Standard"/>
              <w:jc w:val="both"/>
              <w:rPr>
                <w:rFonts w:ascii="Sylfaen" w:hAnsi="Sylfaen"/>
                <w:lang w:val="ka-GE"/>
              </w:rPr>
            </w:pPr>
            <w:r w:rsidRPr="00834EF2">
              <w:rPr>
                <w:rFonts w:ascii="Sylfaen" w:hAnsi="Sylfaen"/>
                <w:lang w:val="ka-GE"/>
              </w:rPr>
              <w:t>წწყ-1 (1წლის)</w:t>
            </w:r>
          </w:p>
        </w:tc>
        <w:tc>
          <w:tcPr>
            <w:tcW w:w="17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9B597B" w14:textId="77777777" w:rsidR="00254F40" w:rsidRPr="00834EF2" w:rsidRDefault="00254F40" w:rsidP="00023CAF">
            <w:pPr>
              <w:pStyle w:val="Standard"/>
              <w:jc w:val="both"/>
              <w:rPr>
                <w:rFonts w:ascii="Sylfaen" w:hAnsi="Sylfaen"/>
                <w:lang w:val="ka-GE"/>
              </w:rPr>
            </w:pPr>
            <w:r w:rsidRPr="00834EF2">
              <w:rPr>
                <w:rFonts w:ascii="Sylfaen" w:hAnsi="Sylfaen"/>
                <w:lang w:val="ka-GE"/>
              </w:rPr>
              <w:t>457</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C48699" w14:textId="77777777" w:rsidR="00254F40" w:rsidRPr="00834EF2" w:rsidRDefault="00254F40" w:rsidP="00023CAF">
            <w:pPr>
              <w:pStyle w:val="Standard"/>
              <w:jc w:val="both"/>
              <w:rPr>
                <w:rFonts w:ascii="Sylfaen" w:hAnsi="Sylfaen"/>
                <w:lang w:val="ka-GE"/>
              </w:rPr>
            </w:pPr>
            <w:r w:rsidRPr="00834EF2">
              <w:rPr>
                <w:rFonts w:ascii="Sylfaen" w:hAnsi="Sylfaen"/>
                <w:lang w:val="ka-GE"/>
              </w:rPr>
              <w:t>465</w:t>
            </w:r>
          </w:p>
        </w:tc>
        <w:tc>
          <w:tcPr>
            <w:tcW w:w="2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6C56EC" w14:textId="77777777" w:rsidR="00254F40" w:rsidRPr="00834EF2" w:rsidRDefault="00254F40" w:rsidP="00023CAF">
            <w:pPr>
              <w:pStyle w:val="Standard"/>
              <w:jc w:val="both"/>
              <w:rPr>
                <w:rFonts w:ascii="Sylfaen" w:hAnsi="Sylfaen"/>
              </w:rPr>
            </w:pPr>
            <w:r w:rsidRPr="00834EF2">
              <w:rPr>
                <w:rFonts w:ascii="Sylfaen" w:hAnsi="Sylfaen"/>
                <w:lang w:val="ka-GE"/>
              </w:rPr>
              <w:t>101</w:t>
            </w:r>
            <w:r w:rsidRPr="00834EF2">
              <w:rPr>
                <w:rFonts w:ascii="Sylfaen" w:hAnsi="Sylfaen"/>
              </w:rPr>
              <w:t>%</w:t>
            </w:r>
          </w:p>
        </w:tc>
      </w:tr>
      <w:tr w:rsidR="00254F40" w:rsidRPr="00834EF2" w14:paraId="1ED30736" w14:textId="77777777" w:rsidTr="00023CAF">
        <w:trPr>
          <w:trHeight w:val="525"/>
        </w:trPr>
        <w:tc>
          <w:tcPr>
            <w:tcW w:w="2523" w:type="dxa"/>
            <w:tcBorders>
              <w:top w:val="single" w:sz="4" w:space="0" w:color="00000A"/>
              <w:left w:val="single" w:sz="2" w:space="0" w:color="00000A"/>
              <w:bottom w:val="single" w:sz="4" w:space="0" w:color="00000A"/>
              <w:right w:val="single" w:sz="4" w:space="0" w:color="00000A"/>
            </w:tcBorders>
            <w:tcMar>
              <w:top w:w="0" w:type="dxa"/>
              <w:left w:w="108" w:type="dxa"/>
              <w:bottom w:w="0" w:type="dxa"/>
              <w:right w:w="108" w:type="dxa"/>
            </w:tcMar>
          </w:tcPr>
          <w:p w14:paraId="264F382D" w14:textId="77777777" w:rsidR="00254F40" w:rsidRPr="00834EF2" w:rsidRDefault="00254F40" w:rsidP="00023CAF">
            <w:pPr>
              <w:pStyle w:val="Standard"/>
              <w:jc w:val="both"/>
              <w:rPr>
                <w:rFonts w:ascii="Sylfaen" w:hAnsi="Sylfaen"/>
                <w:lang w:val="ka-GE"/>
              </w:rPr>
            </w:pPr>
            <w:r w:rsidRPr="00834EF2">
              <w:rPr>
                <w:rFonts w:ascii="Sylfaen" w:hAnsi="Sylfaen"/>
                <w:lang w:val="ka-GE"/>
              </w:rPr>
              <w:t>წწყ-2 (5 წლის)</w:t>
            </w:r>
          </w:p>
        </w:tc>
        <w:tc>
          <w:tcPr>
            <w:tcW w:w="17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2ADC7B" w14:textId="77777777" w:rsidR="00254F40" w:rsidRPr="00834EF2" w:rsidRDefault="00254F40" w:rsidP="00023CAF">
            <w:pPr>
              <w:pStyle w:val="Standard"/>
              <w:jc w:val="both"/>
              <w:rPr>
                <w:rFonts w:ascii="Sylfaen" w:hAnsi="Sylfaen"/>
                <w:lang w:val="ka-GE"/>
              </w:rPr>
            </w:pPr>
            <w:r w:rsidRPr="00834EF2">
              <w:rPr>
                <w:rFonts w:ascii="Sylfaen" w:hAnsi="Sylfaen"/>
                <w:lang w:val="ka-GE"/>
              </w:rPr>
              <w:t>498</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593520" w14:textId="77777777" w:rsidR="00254F40" w:rsidRPr="00834EF2" w:rsidRDefault="00254F40" w:rsidP="00023CAF">
            <w:pPr>
              <w:pStyle w:val="Standard"/>
              <w:jc w:val="both"/>
              <w:rPr>
                <w:rFonts w:ascii="Sylfaen" w:hAnsi="Sylfaen"/>
                <w:lang w:val="ka-GE"/>
              </w:rPr>
            </w:pPr>
            <w:r w:rsidRPr="00834EF2">
              <w:rPr>
                <w:rFonts w:ascii="Sylfaen" w:hAnsi="Sylfaen"/>
                <w:lang w:val="ka-GE"/>
              </w:rPr>
              <w:t>460</w:t>
            </w:r>
          </w:p>
        </w:tc>
        <w:tc>
          <w:tcPr>
            <w:tcW w:w="2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57C952" w14:textId="77777777" w:rsidR="00254F40" w:rsidRPr="00834EF2" w:rsidRDefault="00254F40" w:rsidP="00023CAF">
            <w:pPr>
              <w:pStyle w:val="Standard"/>
              <w:jc w:val="both"/>
              <w:rPr>
                <w:rFonts w:ascii="Sylfaen" w:hAnsi="Sylfaen"/>
              </w:rPr>
            </w:pPr>
            <w:r w:rsidRPr="00834EF2">
              <w:rPr>
                <w:rFonts w:ascii="Sylfaen" w:hAnsi="Sylfaen"/>
                <w:lang w:val="ka-GE"/>
              </w:rPr>
              <w:t>92</w:t>
            </w:r>
            <w:r w:rsidRPr="00834EF2">
              <w:rPr>
                <w:rFonts w:ascii="Sylfaen" w:hAnsi="Sylfaen"/>
              </w:rPr>
              <w:t>%</w:t>
            </w:r>
          </w:p>
        </w:tc>
      </w:tr>
      <w:tr w:rsidR="00254F40" w:rsidRPr="00834EF2" w14:paraId="54F43DC8" w14:textId="77777777" w:rsidTr="00023CAF">
        <w:trPr>
          <w:trHeight w:val="840"/>
        </w:trPr>
        <w:tc>
          <w:tcPr>
            <w:tcW w:w="2523" w:type="dxa"/>
            <w:tcBorders>
              <w:top w:val="single" w:sz="4" w:space="0" w:color="00000A"/>
              <w:left w:val="single" w:sz="2" w:space="0" w:color="00000A"/>
              <w:bottom w:val="single" w:sz="4" w:space="0" w:color="00000A"/>
              <w:right w:val="single" w:sz="4" w:space="0" w:color="00000A"/>
            </w:tcBorders>
            <w:tcMar>
              <w:top w:w="0" w:type="dxa"/>
              <w:left w:w="108" w:type="dxa"/>
              <w:bottom w:w="0" w:type="dxa"/>
              <w:right w:w="108" w:type="dxa"/>
            </w:tcMar>
          </w:tcPr>
          <w:p w14:paraId="20C873D7" w14:textId="77777777" w:rsidR="00254F40" w:rsidRPr="00834EF2" w:rsidRDefault="00254F40" w:rsidP="00023CAF">
            <w:pPr>
              <w:pStyle w:val="Standard"/>
              <w:jc w:val="both"/>
              <w:rPr>
                <w:rFonts w:ascii="Sylfaen" w:hAnsi="Sylfaen"/>
                <w:lang w:val="ka-GE"/>
              </w:rPr>
            </w:pPr>
            <w:r w:rsidRPr="00834EF2">
              <w:rPr>
                <w:rFonts w:ascii="Sylfaen" w:hAnsi="Sylfaen"/>
                <w:lang w:val="ka-GE"/>
              </w:rPr>
              <w:t>აპვ-1 (10 წლის გოგონები)</w:t>
            </w:r>
          </w:p>
        </w:tc>
        <w:tc>
          <w:tcPr>
            <w:tcW w:w="17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10D50C" w14:textId="77777777" w:rsidR="00254F40" w:rsidRPr="00834EF2" w:rsidRDefault="00254F40" w:rsidP="00023CAF">
            <w:pPr>
              <w:pStyle w:val="Standard"/>
              <w:jc w:val="both"/>
              <w:rPr>
                <w:rFonts w:ascii="Sylfaen" w:hAnsi="Sylfaen"/>
                <w:lang w:val="ka-GE"/>
              </w:rPr>
            </w:pPr>
            <w:r w:rsidRPr="00834EF2">
              <w:rPr>
                <w:rFonts w:ascii="Sylfaen" w:hAnsi="Sylfaen"/>
                <w:lang w:val="ka-GE"/>
              </w:rPr>
              <w:t>491</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CA1450" w14:textId="77777777" w:rsidR="00254F40" w:rsidRPr="00834EF2" w:rsidRDefault="00254F40" w:rsidP="00023CAF">
            <w:pPr>
              <w:pStyle w:val="Standard"/>
              <w:jc w:val="both"/>
              <w:rPr>
                <w:rFonts w:ascii="Sylfaen" w:hAnsi="Sylfaen"/>
                <w:lang w:val="ka-GE"/>
              </w:rPr>
            </w:pPr>
            <w:r w:rsidRPr="00834EF2">
              <w:rPr>
                <w:rFonts w:ascii="Sylfaen" w:hAnsi="Sylfaen"/>
                <w:lang w:val="ka-GE"/>
              </w:rPr>
              <w:t>287</w:t>
            </w:r>
          </w:p>
        </w:tc>
        <w:tc>
          <w:tcPr>
            <w:tcW w:w="2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7A0A92" w14:textId="77777777" w:rsidR="00254F40" w:rsidRPr="00834EF2" w:rsidRDefault="00254F40" w:rsidP="00023CAF">
            <w:pPr>
              <w:pStyle w:val="Standard"/>
              <w:jc w:val="both"/>
              <w:rPr>
                <w:rFonts w:ascii="Sylfaen" w:hAnsi="Sylfaen"/>
                <w:lang w:val="ka-GE"/>
              </w:rPr>
            </w:pPr>
            <w:r w:rsidRPr="00834EF2">
              <w:rPr>
                <w:rFonts w:ascii="Sylfaen" w:hAnsi="Sylfaen"/>
                <w:lang w:val="ka-GE"/>
              </w:rPr>
              <w:t>58.00%</w:t>
            </w:r>
          </w:p>
        </w:tc>
      </w:tr>
    </w:tbl>
    <w:p w14:paraId="38F30B15" w14:textId="77777777" w:rsidR="00254F40" w:rsidRPr="00834EF2" w:rsidRDefault="00254F40" w:rsidP="00254F40">
      <w:pPr>
        <w:jc w:val="both"/>
        <w:rPr>
          <w:rFonts w:ascii="Sylfaen" w:hAnsi="Sylfaen"/>
        </w:rPr>
      </w:pPr>
    </w:p>
    <w:p w14:paraId="5EFCEDE8" w14:textId="77777777" w:rsidR="00254F40" w:rsidRPr="00834EF2" w:rsidRDefault="00254F40" w:rsidP="00254F40">
      <w:pPr>
        <w:jc w:val="both"/>
        <w:rPr>
          <w:rFonts w:ascii="Sylfaen" w:hAnsi="Sylfaen"/>
          <w:lang w:val="ka-GE"/>
        </w:rPr>
      </w:pPr>
      <w:r w:rsidRPr="00834EF2">
        <w:rPr>
          <w:rFonts w:ascii="Sylfaen" w:hAnsi="Sylfaen"/>
          <w:lang w:val="ka-GE"/>
        </w:rPr>
        <w:t>მოცვის % დამაკმაყოფილებელია  თითქმის ყველა ვაქცინისათვის, გამონაკლისია როტა-2(82%), რაც გამოწვეულია იმით, რომ ეს ვაქცინა განსაზღვრულ ასაკში კეთდება(6 თვემდე) და თუ რაიმე მიზეზის</w:t>
      </w:r>
      <w:r>
        <w:rPr>
          <w:rFonts w:ascii="Sylfaen" w:hAnsi="Sylfaen"/>
          <w:lang w:val="ka-GE"/>
        </w:rPr>
        <w:t xml:space="preserve"> </w:t>
      </w:r>
      <w:r w:rsidRPr="00834EF2">
        <w:rPr>
          <w:rFonts w:ascii="Sylfaen" w:hAnsi="Sylfaen"/>
          <w:lang w:val="ka-GE"/>
        </w:rPr>
        <w:t>გამო ამ ასაკში ვერ ჩაეტია, შემდეგ უკვე აცრა აღარ კეთდება.</w:t>
      </w:r>
      <w:r>
        <w:rPr>
          <w:rFonts w:ascii="Sylfaen" w:hAnsi="Sylfaen"/>
          <w:lang w:val="ka-GE"/>
        </w:rPr>
        <w:t xml:space="preserve"> </w:t>
      </w:r>
      <w:r w:rsidRPr="00834EF2">
        <w:rPr>
          <w:rFonts w:ascii="Sylfaen" w:hAnsi="Sylfaen"/>
          <w:lang w:val="ka-GE"/>
        </w:rPr>
        <w:t>გარკვეული როლი ითამაშა კორონას პანდემიამ</w:t>
      </w:r>
      <w:r>
        <w:rPr>
          <w:rFonts w:ascii="Sylfaen" w:hAnsi="Sylfaen"/>
          <w:lang w:val="ka-GE"/>
        </w:rPr>
        <w:t xml:space="preserve"> </w:t>
      </w:r>
      <w:r w:rsidRPr="00834EF2">
        <w:rPr>
          <w:rFonts w:ascii="Sylfaen" w:hAnsi="Sylfaen"/>
          <w:lang w:val="ka-GE"/>
        </w:rPr>
        <w:t>- გახშირებული ავადობის გამო</w:t>
      </w:r>
      <w:r>
        <w:rPr>
          <w:rFonts w:ascii="Sylfaen" w:hAnsi="Sylfaen"/>
          <w:lang w:val="ka-GE"/>
        </w:rPr>
        <w:t xml:space="preserve"> </w:t>
      </w:r>
      <w:r w:rsidRPr="004B4268">
        <w:rPr>
          <w:rFonts w:ascii="Sylfaen" w:hAnsi="Sylfaen"/>
          <w:lang w:val="ka-GE"/>
        </w:rPr>
        <w:t>ხდებოდა ვაქცინაციის გადავადება.</w:t>
      </w:r>
      <w:r w:rsidRPr="00834EF2">
        <w:rPr>
          <w:rFonts w:ascii="Sylfaen" w:hAnsi="Sylfaen"/>
          <w:lang w:val="ka-GE"/>
        </w:rPr>
        <w:t xml:space="preserve"> როტა-2-ის დაბალი მოცვა აქვს ს. კართუბანს(0%),ს.ჭიაურს(58%), ს.კაბალს(79%), ს.ფონას(0%), ს.გიორგეთს(60%), ს.ცოდნისკარს(67%).</w:t>
      </w:r>
    </w:p>
    <w:p w14:paraId="283FCFD9" w14:textId="77777777" w:rsidR="00254F40" w:rsidRDefault="00254F40" w:rsidP="00254F40">
      <w:pPr>
        <w:pStyle w:val="Standard"/>
        <w:jc w:val="both"/>
        <w:rPr>
          <w:rFonts w:ascii="Sylfaen" w:hAnsi="Sylfaen"/>
          <w:lang w:val="ka-GE"/>
        </w:rPr>
      </w:pPr>
      <w:r w:rsidRPr="00834EF2">
        <w:rPr>
          <w:rFonts w:ascii="Sylfaen" w:hAnsi="Sylfaen"/>
          <w:lang w:val="ka-GE"/>
        </w:rPr>
        <w:t xml:space="preserve">        აპვ ვაქცინისათვის დაბალი პროცენტი გამოწვეულია იმით,</w:t>
      </w:r>
      <w:r>
        <w:rPr>
          <w:rFonts w:ascii="Sylfaen" w:hAnsi="Sylfaen"/>
          <w:lang w:val="ka-GE"/>
        </w:rPr>
        <w:t xml:space="preserve"> </w:t>
      </w:r>
      <w:r w:rsidRPr="00834EF2">
        <w:rPr>
          <w:rFonts w:ascii="Sylfaen" w:hAnsi="Sylfaen"/>
          <w:lang w:val="ka-GE"/>
        </w:rPr>
        <w:t>რომ ეს ვაქცინა შედარებით ახალი დანერგილია და მოსახლეობას აქვს გარკვეული უნდობლობა ახალი ვაქცინის მიმართ. ტდ ვაქცინის დაბალ</w:t>
      </w:r>
      <w:r>
        <w:rPr>
          <w:rFonts w:ascii="Sylfaen" w:hAnsi="Sylfaen"/>
          <w:lang w:val="ka-GE"/>
        </w:rPr>
        <w:t xml:space="preserve">ი პროცენტი განპირობებულია იმით, </w:t>
      </w:r>
      <w:r w:rsidRPr="00834EF2">
        <w:rPr>
          <w:rFonts w:ascii="Sylfaen" w:hAnsi="Sylfaen"/>
          <w:lang w:val="ka-GE"/>
        </w:rPr>
        <w:t>რომ ეს ვაქცინა კეთდება უფროსი სასკოლო ასაკის ბავშვებში(14 წლის),</w:t>
      </w:r>
      <w:r>
        <w:rPr>
          <w:rFonts w:ascii="Sylfaen" w:hAnsi="Sylfaen"/>
          <w:lang w:val="ka-GE"/>
        </w:rPr>
        <w:t xml:space="preserve"> </w:t>
      </w:r>
      <w:r w:rsidRPr="00834EF2">
        <w:rPr>
          <w:rFonts w:ascii="Sylfaen" w:hAnsi="Sylfaen"/>
          <w:lang w:val="ka-GE"/>
        </w:rPr>
        <w:t>რომლებიც ძნელად მისაწვდომნი არიან. მოცვა დაბალია ლაგოდეხის ბ/პოლი</w:t>
      </w:r>
      <w:r>
        <w:rPr>
          <w:rFonts w:ascii="Sylfaen" w:hAnsi="Sylfaen"/>
          <w:lang w:val="ka-GE"/>
        </w:rPr>
        <w:t>კლინიკაში(58%),ს.ნინიგორში(54%)</w:t>
      </w:r>
      <w:r w:rsidRPr="00834EF2">
        <w:rPr>
          <w:rFonts w:ascii="Sylfaen" w:hAnsi="Sylfaen"/>
          <w:lang w:val="ka-GE"/>
        </w:rPr>
        <w:t>,</w:t>
      </w:r>
      <w:r>
        <w:rPr>
          <w:rFonts w:ascii="Sylfaen" w:hAnsi="Sylfaen"/>
          <w:lang w:val="ka-GE"/>
        </w:rPr>
        <w:t>ს.კაბალში(56%),</w:t>
      </w:r>
      <w:r w:rsidRPr="00834EF2">
        <w:rPr>
          <w:rFonts w:ascii="Sylfaen" w:hAnsi="Sylfaen"/>
          <w:lang w:val="ka-GE"/>
        </w:rPr>
        <w:t>ს.ლელიანში(71%),ს.კართუბანში(65%). წწყ-ს (1 წლიანებში)-101%-იანი მოცვა გამოწვეულია იმით,</w:t>
      </w:r>
      <w:r>
        <w:rPr>
          <w:rFonts w:ascii="Sylfaen" w:hAnsi="Sylfaen"/>
          <w:lang w:val="ka-GE"/>
        </w:rPr>
        <w:t xml:space="preserve"> </w:t>
      </w:r>
      <w:r w:rsidRPr="00834EF2">
        <w:rPr>
          <w:rFonts w:ascii="Sylfaen" w:hAnsi="Sylfaen"/>
          <w:lang w:val="ka-GE"/>
        </w:rPr>
        <w:t>რომ ხდებოდა სტუმრების აცრა.</w:t>
      </w:r>
    </w:p>
    <w:p w14:paraId="33158742" w14:textId="77777777" w:rsidR="00254F40" w:rsidRPr="00834EF2" w:rsidRDefault="00254F40" w:rsidP="00254F40">
      <w:pPr>
        <w:pStyle w:val="Standard"/>
        <w:jc w:val="both"/>
        <w:rPr>
          <w:rFonts w:ascii="Sylfaen" w:hAnsi="Sylfaen"/>
          <w:lang w:val="ka-GE"/>
        </w:rPr>
      </w:pPr>
    </w:p>
    <w:p w14:paraId="5BF2B722" w14:textId="77777777" w:rsidR="00254F40" w:rsidRDefault="00254F40" w:rsidP="00254F40">
      <w:pPr>
        <w:pStyle w:val="Standard"/>
        <w:jc w:val="both"/>
        <w:rPr>
          <w:rFonts w:ascii="Sylfaen" w:hAnsi="Sylfaen"/>
          <w:lang w:val="ka-GE"/>
        </w:rPr>
      </w:pPr>
      <w:r w:rsidRPr="00834EF2">
        <w:rPr>
          <w:rFonts w:ascii="Sylfaen" w:hAnsi="Sylfaen"/>
          <w:lang w:val="ka-GE"/>
        </w:rPr>
        <w:t xml:space="preserve">  </w:t>
      </w:r>
      <w:r>
        <w:rPr>
          <w:rFonts w:ascii="Sylfaen" w:hAnsi="Sylfaen"/>
          <w:lang w:val="ka-GE"/>
        </w:rPr>
        <w:t>2022 წელს</w:t>
      </w:r>
      <w:r w:rsidRPr="00834EF2">
        <w:rPr>
          <w:rFonts w:ascii="Sylfaen" w:hAnsi="Sylfaen"/>
          <w:lang w:val="ka-GE"/>
        </w:rPr>
        <w:t xml:space="preserve">  გამოკვლეულია ,, B ‘’ , ,,C ‘’ ჰეპატიტზე, შიდსზე და სიფილისზე 305 ორსული, გამოკვლევის შედეგად გამოვლენილი იქნა ჰეპატიტ ,, B ‘’ –7 შემთხვევა . ,,C ‘’ ჰეპატიტზე  გამოკვლეულ იქნა  7280 სტაციონალური და ამბულატორიული ავადმყოფი, გამოვლინდა ,, C ‘’ ჰეპატიტის 164 შემთხვევა.შემდგომი გამოკვლევა და მკურნალობა ჩაიტარა 43  პაციენტმა.</w:t>
      </w:r>
    </w:p>
    <w:p w14:paraId="09686A1F" w14:textId="77777777" w:rsidR="00254F40" w:rsidRPr="00834EF2" w:rsidRDefault="00254F40" w:rsidP="00254F40">
      <w:pPr>
        <w:pStyle w:val="Standard"/>
        <w:jc w:val="both"/>
        <w:rPr>
          <w:rFonts w:ascii="Sylfaen" w:hAnsi="Sylfaen"/>
          <w:lang w:val="ka-GE"/>
        </w:rPr>
      </w:pPr>
    </w:p>
    <w:p w14:paraId="05BBE7C7" w14:textId="77777777" w:rsidR="00254F40" w:rsidRDefault="00254F40" w:rsidP="00254F40">
      <w:pPr>
        <w:pStyle w:val="Standard"/>
        <w:jc w:val="both"/>
        <w:rPr>
          <w:rFonts w:ascii="Sylfaen" w:hAnsi="Sylfaen"/>
          <w:lang w:val="ka-GE"/>
        </w:rPr>
      </w:pPr>
      <w:r w:rsidRPr="00834EF2">
        <w:rPr>
          <w:rFonts w:ascii="Sylfaen" w:hAnsi="Sylfaen"/>
          <w:lang w:val="ka-GE"/>
        </w:rPr>
        <w:t xml:space="preserve">   202</w:t>
      </w:r>
      <w:r w:rsidRPr="00834EF2">
        <w:rPr>
          <w:rFonts w:ascii="Sylfaen" w:hAnsi="Sylfaen"/>
        </w:rPr>
        <w:t>2</w:t>
      </w:r>
      <w:r w:rsidRPr="00834EF2">
        <w:rPr>
          <w:rFonts w:ascii="Sylfaen" w:hAnsi="Sylfaen"/>
          <w:lang w:val="ka-GE"/>
        </w:rPr>
        <w:t xml:space="preserve"> წელს  მუნიციპალიტეტის ტერიტორიაზე  წითელას  შემთხვევები არ დაფიქსირებულა.</w:t>
      </w:r>
    </w:p>
    <w:p w14:paraId="14B77FD5" w14:textId="77777777" w:rsidR="00254F40" w:rsidRPr="00834EF2" w:rsidRDefault="00254F40" w:rsidP="00254F40">
      <w:pPr>
        <w:pStyle w:val="Standard"/>
        <w:jc w:val="both"/>
        <w:rPr>
          <w:rFonts w:ascii="Sylfaen" w:hAnsi="Sylfaen"/>
        </w:rPr>
      </w:pPr>
    </w:p>
    <w:p w14:paraId="5EAFCD3E" w14:textId="77777777" w:rsidR="00254F40" w:rsidRDefault="00254F40" w:rsidP="00254F40">
      <w:pPr>
        <w:pStyle w:val="Standard"/>
        <w:jc w:val="both"/>
        <w:rPr>
          <w:rFonts w:ascii="Sylfaen" w:hAnsi="Sylfaen"/>
          <w:lang w:val="ka-GE"/>
        </w:rPr>
      </w:pPr>
      <w:r w:rsidRPr="00834EF2">
        <w:rPr>
          <w:rFonts w:ascii="Sylfaen" w:hAnsi="Sylfaen"/>
          <w:lang w:val="ka-GE"/>
        </w:rPr>
        <w:t xml:space="preserve">  202</w:t>
      </w:r>
      <w:r w:rsidRPr="00834EF2">
        <w:rPr>
          <w:rFonts w:ascii="Sylfaen" w:hAnsi="Sylfaen"/>
        </w:rPr>
        <w:t>2</w:t>
      </w:r>
      <w:r w:rsidRPr="00834EF2">
        <w:rPr>
          <w:rFonts w:ascii="Sylfaen" w:hAnsi="Sylfaen"/>
          <w:lang w:val="ka-GE"/>
        </w:rPr>
        <w:t xml:space="preserve"> წელს რეგისტრირებულია ტუბერკულიოზის 9 ახალი შემთხვევა. მ.შ. ყველა შემთხვევაზე  ჩატარებულია ეპიდ.კვლევ</w:t>
      </w:r>
      <w:r>
        <w:rPr>
          <w:rFonts w:ascii="Sylfaen" w:hAnsi="Sylfaen"/>
          <w:lang w:val="ka-GE"/>
        </w:rPr>
        <w:t>ა, გამოკვლეული იქნა 22 კონტაქტი</w:t>
      </w:r>
      <w:r w:rsidRPr="00834EF2">
        <w:rPr>
          <w:rFonts w:ascii="Sylfaen" w:hAnsi="Sylfaen"/>
          <w:lang w:val="ka-GE"/>
        </w:rPr>
        <w:t>.</w:t>
      </w:r>
    </w:p>
    <w:p w14:paraId="1961AC93" w14:textId="77777777" w:rsidR="00254F40" w:rsidRPr="00834EF2" w:rsidRDefault="00254F40" w:rsidP="00254F40">
      <w:pPr>
        <w:pStyle w:val="Standard"/>
        <w:jc w:val="both"/>
        <w:rPr>
          <w:rFonts w:ascii="Sylfaen" w:hAnsi="Sylfaen"/>
        </w:rPr>
      </w:pPr>
    </w:p>
    <w:p w14:paraId="53265034" w14:textId="77777777" w:rsidR="00254F40" w:rsidRPr="00834EF2" w:rsidRDefault="00254F40" w:rsidP="00254F40">
      <w:pPr>
        <w:pStyle w:val="Standard"/>
        <w:jc w:val="both"/>
        <w:rPr>
          <w:rFonts w:ascii="Sylfaen" w:hAnsi="Sylfaen"/>
        </w:rPr>
      </w:pPr>
      <w:r w:rsidRPr="00834EF2">
        <w:rPr>
          <w:rFonts w:ascii="Sylfaen" w:hAnsi="Sylfaen"/>
          <w:lang w:val="ka-GE"/>
        </w:rPr>
        <w:t xml:space="preserve">   </w:t>
      </w:r>
      <w:r>
        <w:rPr>
          <w:rFonts w:ascii="Sylfaen" w:hAnsi="Sylfaen"/>
          <w:lang w:val="ka-GE"/>
        </w:rPr>
        <w:t xml:space="preserve">2022 წელს </w:t>
      </w:r>
      <w:r w:rsidRPr="00834EF2">
        <w:rPr>
          <w:rFonts w:ascii="Sylfaen" w:hAnsi="Sylfaen"/>
          <w:lang w:val="ka-GE"/>
        </w:rPr>
        <w:t>რეგისტრირებულია ლეპტოსპიროზით ინფიცირების 8 შემთხვევა ( აფენი-5,ვარდისუბანი 1,      ცოდნისკარი-1, ლაგოდეხი-1.)</w:t>
      </w:r>
      <w:r w:rsidRPr="00834EF2">
        <w:rPr>
          <w:rFonts w:ascii="Sylfaen" w:hAnsi="Sylfaen"/>
        </w:rPr>
        <w:t xml:space="preserve">                                                                    </w:t>
      </w:r>
    </w:p>
    <w:p w14:paraId="7FDFBBB2" w14:textId="77777777" w:rsidR="00254F40" w:rsidRPr="00834EF2" w:rsidRDefault="00254F40" w:rsidP="00254F40">
      <w:pPr>
        <w:pStyle w:val="Standard"/>
        <w:jc w:val="both"/>
        <w:rPr>
          <w:rFonts w:ascii="Sylfaen" w:hAnsi="Sylfaen"/>
          <w:lang w:val="ka-GE"/>
        </w:rPr>
      </w:pPr>
      <w:r w:rsidRPr="00834EF2">
        <w:rPr>
          <w:rFonts w:ascii="Sylfaen" w:hAnsi="Sylfaen"/>
          <w:lang w:val="ka-GE"/>
        </w:rPr>
        <w:t>რეგისტრირებულია ბრუცელოზის  2  შემთხვევა. დაავადების მიზეზი არის თერმულად არასაკმარისად დამუშავებული ხორცი და  რძის პროდუქტები.</w:t>
      </w:r>
    </w:p>
    <w:p w14:paraId="45308F94" w14:textId="77777777" w:rsidR="00254F40" w:rsidRDefault="00254F40" w:rsidP="00254F40">
      <w:pPr>
        <w:pStyle w:val="Standard"/>
        <w:jc w:val="both"/>
        <w:rPr>
          <w:rFonts w:ascii="Sylfaen" w:hAnsi="Sylfaen"/>
          <w:lang w:val="ka-GE"/>
        </w:rPr>
      </w:pPr>
      <w:r w:rsidRPr="00834EF2">
        <w:rPr>
          <w:rFonts w:ascii="Sylfaen" w:hAnsi="Sylfaen"/>
          <w:lang w:val="ka-GE"/>
        </w:rPr>
        <w:t>შემთხვევები უბნების მიხედვით გადანაწილდა შემდეგნაირად: თელა-1, ლაგოდეხი-1.</w:t>
      </w:r>
    </w:p>
    <w:p w14:paraId="7300FA9A" w14:textId="77777777" w:rsidR="00254F40" w:rsidRPr="00834EF2" w:rsidRDefault="00254F40" w:rsidP="00254F40">
      <w:pPr>
        <w:pStyle w:val="Standard"/>
        <w:jc w:val="both"/>
        <w:rPr>
          <w:rFonts w:ascii="Sylfaen" w:hAnsi="Sylfaen"/>
          <w:lang w:val="ka-GE"/>
        </w:rPr>
      </w:pPr>
    </w:p>
    <w:p w14:paraId="079ADDFC" w14:textId="77777777" w:rsidR="00254F40" w:rsidRPr="00834EF2" w:rsidRDefault="00254F40" w:rsidP="00254F40">
      <w:pPr>
        <w:pStyle w:val="Standard"/>
        <w:jc w:val="both"/>
        <w:rPr>
          <w:rFonts w:ascii="Sylfaen" w:hAnsi="Sylfaen"/>
          <w:lang w:val="ka-GE"/>
        </w:rPr>
      </w:pPr>
      <w:r w:rsidRPr="00834EF2">
        <w:rPr>
          <w:rFonts w:ascii="Sylfaen" w:hAnsi="Sylfaen"/>
          <w:lang w:val="ka-GE"/>
        </w:rPr>
        <w:t xml:space="preserve">  2022 წ. განმავლობაში  რეგისტრირებულია სავარაუდო ინფექციური წარმოშობის დიარეის 6 შემთხვევა,</w:t>
      </w:r>
    </w:p>
    <w:p w14:paraId="5B42BFB9" w14:textId="77777777" w:rsidR="00254F40" w:rsidRPr="00834EF2" w:rsidRDefault="00254F40" w:rsidP="00254F40">
      <w:pPr>
        <w:pStyle w:val="Standard"/>
        <w:jc w:val="both"/>
        <w:rPr>
          <w:rFonts w:ascii="Sylfaen" w:hAnsi="Sylfaen"/>
          <w:lang w:val="ka-GE"/>
        </w:rPr>
      </w:pPr>
      <w:r w:rsidRPr="00834EF2">
        <w:rPr>
          <w:rFonts w:ascii="Sylfaen" w:hAnsi="Sylfaen"/>
          <w:lang w:val="ka-GE"/>
        </w:rPr>
        <w:t xml:space="preserve"> გრიპის – 561 და მწვავე რესპ. დაავად. 2455  შემთხვევა.</w:t>
      </w:r>
    </w:p>
    <w:p w14:paraId="2AC1F85F" w14:textId="77777777" w:rsidR="00254F40" w:rsidRDefault="00254F40" w:rsidP="00254F40">
      <w:pPr>
        <w:pStyle w:val="Standard"/>
        <w:jc w:val="both"/>
        <w:rPr>
          <w:rFonts w:ascii="Sylfaen" w:hAnsi="Sylfaen"/>
          <w:lang w:val="ka-GE"/>
        </w:rPr>
      </w:pPr>
      <w:r w:rsidRPr="00834EF2">
        <w:rPr>
          <w:rFonts w:ascii="Sylfaen" w:hAnsi="Sylfaen"/>
          <w:lang w:val="ka-GE"/>
        </w:rPr>
        <w:lastRenderedPageBreak/>
        <w:t xml:space="preserve">   202</w:t>
      </w:r>
      <w:r w:rsidRPr="00834EF2">
        <w:rPr>
          <w:rFonts w:ascii="Sylfaen" w:hAnsi="Sylfaen"/>
        </w:rPr>
        <w:t>2</w:t>
      </w:r>
      <w:r w:rsidRPr="00834EF2">
        <w:rPr>
          <w:rFonts w:ascii="Sylfaen" w:hAnsi="Sylfaen"/>
          <w:lang w:val="ka-GE"/>
        </w:rPr>
        <w:t>წელს დაკბენილია 56</w:t>
      </w:r>
      <w:r w:rsidRPr="00834EF2">
        <w:rPr>
          <w:rFonts w:ascii="Sylfaen" w:hAnsi="Sylfaen"/>
        </w:rPr>
        <w:t>1</w:t>
      </w:r>
      <w:r w:rsidRPr="00834EF2">
        <w:rPr>
          <w:rFonts w:ascii="Sylfaen" w:hAnsi="Sylfaen"/>
          <w:lang w:val="ka-GE"/>
        </w:rPr>
        <w:t xml:space="preserve"> ადამიანი. ვაქცინაცია ჩაუტარდა 561 , მათ შორის სრული კურსი –115, არასრული –446. გაიხარჯა  1569 დოზა ანტირაბიული ვაქცინა და 430 დოზა ანტირაბიული იმუნოგლობულინი.</w:t>
      </w:r>
    </w:p>
    <w:p w14:paraId="6E621805" w14:textId="77777777" w:rsidR="00254F40" w:rsidRPr="00834EF2" w:rsidRDefault="00254F40" w:rsidP="00254F40">
      <w:pPr>
        <w:pStyle w:val="Standard"/>
        <w:jc w:val="both"/>
        <w:rPr>
          <w:rFonts w:ascii="Sylfaen" w:hAnsi="Sylfaen"/>
        </w:rPr>
      </w:pPr>
    </w:p>
    <w:p w14:paraId="44406AE8" w14:textId="77777777" w:rsidR="00254F40" w:rsidRDefault="00254F40" w:rsidP="00254F40">
      <w:pPr>
        <w:pStyle w:val="Standard"/>
        <w:jc w:val="both"/>
        <w:rPr>
          <w:rFonts w:ascii="Sylfaen" w:hAnsi="Sylfaen"/>
          <w:lang w:val="ka-GE"/>
        </w:rPr>
      </w:pPr>
      <w:r w:rsidRPr="00834EF2">
        <w:rPr>
          <w:rFonts w:ascii="Sylfaen" w:hAnsi="Sylfaen"/>
          <w:lang w:val="ka-GE"/>
        </w:rPr>
        <w:t xml:space="preserve">   2022 წელს  მალარიის კონტროლისა და პროფილაქტიკის სახელმწიფო პროგრამით მალარიაზე გამოკვლეული იქნა 148 სისხლის სქელი წვეთი და ნაცხი.</w:t>
      </w:r>
    </w:p>
    <w:p w14:paraId="7652201E" w14:textId="77777777" w:rsidR="00254F40" w:rsidRPr="00834EF2" w:rsidRDefault="00254F40" w:rsidP="00254F40">
      <w:pPr>
        <w:pStyle w:val="Standard"/>
        <w:jc w:val="both"/>
        <w:rPr>
          <w:rFonts w:ascii="Sylfaen" w:hAnsi="Sylfaen"/>
          <w:lang w:val="ka-GE"/>
        </w:rPr>
      </w:pPr>
    </w:p>
    <w:p w14:paraId="47A716EF" w14:textId="77777777" w:rsidR="00254F40" w:rsidRDefault="00254F40" w:rsidP="00254F40">
      <w:pPr>
        <w:pStyle w:val="Standard"/>
        <w:jc w:val="both"/>
        <w:rPr>
          <w:rFonts w:ascii="Sylfaen" w:hAnsi="Sylfaen"/>
          <w:lang w:val="ka-GE"/>
        </w:rPr>
      </w:pPr>
      <w:r w:rsidRPr="00834EF2">
        <w:rPr>
          <w:rFonts w:ascii="Sylfaen" w:hAnsi="Sylfaen"/>
          <w:lang w:val="ka-GE"/>
        </w:rPr>
        <w:t xml:space="preserve">   2022 წელს  ჰელმინთებზე ლაბორატორიულად  გამოკვლეული იქნა  630 ბავშვი,აქედან ინვაზირებულია 23 .</w:t>
      </w:r>
    </w:p>
    <w:p w14:paraId="7027A85C" w14:textId="77777777" w:rsidR="00254F40" w:rsidRPr="00834EF2" w:rsidRDefault="00254F40" w:rsidP="00254F40">
      <w:pPr>
        <w:pStyle w:val="Standard"/>
        <w:jc w:val="both"/>
        <w:rPr>
          <w:rFonts w:ascii="Sylfaen" w:hAnsi="Sylfaen"/>
          <w:lang w:val="ka-GE"/>
        </w:rPr>
      </w:pPr>
    </w:p>
    <w:p w14:paraId="3C72D3F3" w14:textId="77777777" w:rsidR="00254F40" w:rsidRDefault="00254F40" w:rsidP="00254F40">
      <w:pPr>
        <w:pStyle w:val="Standard"/>
        <w:jc w:val="both"/>
        <w:rPr>
          <w:rFonts w:ascii="Sylfaen" w:hAnsi="Sylfaen"/>
          <w:lang w:val="ka-GE"/>
        </w:rPr>
      </w:pPr>
      <w:r w:rsidRPr="00834EF2">
        <w:rPr>
          <w:rFonts w:ascii="Sylfaen" w:hAnsi="Sylfaen"/>
          <w:lang w:val="ka-GE"/>
        </w:rPr>
        <w:t xml:space="preserve">     ქვეყანაში ახალი კორონავირუსის შემოტანის და გავრცელების მიზნით ა</w:t>
      </w:r>
      <w:r>
        <w:rPr>
          <w:rFonts w:ascii="Sylfaen" w:hAnsi="Sylfaen"/>
          <w:lang w:val="ka-GE"/>
        </w:rPr>
        <w:t>(</w:t>
      </w:r>
      <w:r w:rsidRPr="00834EF2">
        <w:rPr>
          <w:rFonts w:ascii="Sylfaen" w:hAnsi="Sylfaen"/>
          <w:lang w:val="ka-GE"/>
        </w:rPr>
        <w:t>ა</w:t>
      </w:r>
      <w:r>
        <w:rPr>
          <w:rFonts w:ascii="Sylfaen" w:hAnsi="Sylfaen"/>
          <w:lang w:val="ka-GE"/>
        </w:rPr>
        <w:t>)</w:t>
      </w:r>
      <w:r w:rsidRPr="00834EF2">
        <w:rPr>
          <w:rFonts w:ascii="Sylfaen" w:hAnsi="Sylfaen"/>
          <w:lang w:val="ka-GE"/>
        </w:rPr>
        <w:t>იპ ლაგოდეხის მუნი</w:t>
      </w:r>
      <w:r>
        <w:rPr>
          <w:rFonts w:ascii="Sylfaen" w:hAnsi="Sylfaen"/>
          <w:lang w:val="ka-GE"/>
        </w:rPr>
        <w:t>ციპალიტეტის „საზოგადოებრივი ჯანდაცვის სამსახურის“ თანამშრომლები აწარმოე</w:t>
      </w:r>
      <w:r w:rsidRPr="00834EF2">
        <w:rPr>
          <w:rFonts w:ascii="Sylfaen" w:hAnsi="Sylfaen"/>
          <w:lang w:val="ka-GE"/>
        </w:rPr>
        <w:t>ბდნენ თვითიზოლაციაში მყოფი ბენეფიციარების მეთვალყურეობას.</w:t>
      </w:r>
    </w:p>
    <w:p w14:paraId="1C39D4F1" w14:textId="77777777" w:rsidR="00254F40" w:rsidRPr="00834EF2" w:rsidRDefault="00254F40" w:rsidP="00254F40">
      <w:pPr>
        <w:pStyle w:val="Standard"/>
        <w:jc w:val="both"/>
        <w:rPr>
          <w:rFonts w:ascii="Sylfaen" w:hAnsi="Sylfaen"/>
          <w:lang w:val="ka-GE"/>
        </w:rPr>
      </w:pPr>
    </w:p>
    <w:p w14:paraId="71AAD5D9" w14:textId="77777777" w:rsidR="00254F40" w:rsidRDefault="00254F40" w:rsidP="00254F40">
      <w:pPr>
        <w:pStyle w:val="Standard"/>
        <w:jc w:val="both"/>
        <w:rPr>
          <w:rFonts w:ascii="Sylfaen" w:hAnsi="Sylfaen"/>
          <w:lang w:val="ka-GE"/>
        </w:rPr>
      </w:pPr>
      <w:r>
        <w:rPr>
          <w:rFonts w:ascii="Sylfaen" w:hAnsi="Sylfaen"/>
          <w:lang w:val="ka-GE"/>
        </w:rPr>
        <w:t xml:space="preserve">    </w:t>
      </w:r>
      <w:r w:rsidRPr="00834EF2">
        <w:rPr>
          <w:rFonts w:ascii="Sylfaen" w:hAnsi="Sylfaen"/>
          <w:lang w:val="ka-GE"/>
        </w:rPr>
        <w:t>2022</w:t>
      </w:r>
      <w:r>
        <w:rPr>
          <w:rFonts w:ascii="Sylfaen" w:hAnsi="Sylfaen"/>
          <w:lang w:val="ka-GE"/>
        </w:rPr>
        <w:t xml:space="preserve"> </w:t>
      </w:r>
      <w:r w:rsidRPr="00834EF2">
        <w:rPr>
          <w:rFonts w:ascii="Sylfaen" w:hAnsi="Sylfaen"/>
          <w:lang w:val="ka-GE"/>
        </w:rPr>
        <w:t>წლის დემოგრაფიული მონაცემები:</w:t>
      </w:r>
    </w:p>
    <w:p w14:paraId="41DADDCB" w14:textId="77777777" w:rsidR="00254F40" w:rsidRPr="00834EF2" w:rsidRDefault="00254F40" w:rsidP="00254F40">
      <w:pPr>
        <w:pStyle w:val="Standard"/>
        <w:jc w:val="both"/>
        <w:rPr>
          <w:rFonts w:ascii="Sylfaen" w:hAnsi="Sylfaen"/>
          <w:lang w:val="ka-GE"/>
        </w:rPr>
      </w:pPr>
    </w:p>
    <w:p w14:paraId="047B873F" w14:textId="77777777" w:rsidR="00254F40" w:rsidRPr="00834EF2" w:rsidRDefault="00254F40" w:rsidP="00254F40">
      <w:pPr>
        <w:pStyle w:val="Standard"/>
        <w:numPr>
          <w:ilvl w:val="0"/>
          <w:numId w:val="17"/>
        </w:numPr>
        <w:ind w:left="0" w:firstLine="0"/>
        <w:jc w:val="both"/>
        <w:rPr>
          <w:rFonts w:ascii="Sylfaen" w:hAnsi="Sylfaen"/>
          <w:lang w:val="ka-GE"/>
        </w:rPr>
      </w:pPr>
      <w:r w:rsidRPr="00834EF2">
        <w:rPr>
          <w:rFonts w:ascii="Sylfaen" w:hAnsi="Sylfaen"/>
          <w:lang w:val="ka-GE"/>
        </w:rPr>
        <w:t>ახალშობილთა რაოდენობა-394,</w:t>
      </w:r>
    </w:p>
    <w:p w14:paraId="12002ED7" w14:textId="77777777" w:rsidR="00254F40" w:rsidRPr="00834EF2" w:rsidRDefault="00254F40" w:rsidP="00254F40">
      <w:pPr>
        <w:pStyle w:val="Standard"/>
        <w:numPr>
          <w:ilvl w:val="0"/>
          <w:numId w:val="17"/>
        </w:numPr>
        <w:ind w:left="0" w:firstLine="0"/>
        <w:jc w:val="both"/>
        <w:rPr>
          <w:rFonts w:ascii="Sylfaen" w:hAnsi="Sylfaen"/>
          <w:lang w:val="ka-GE"/>
        </w:rPr>
      </w:pPr>
      <w:r w:rsidRPr="00834EF2">
        <w:rPr>
          <w:rFonts w:ascii="Sylfaen" w:hAnsi="Sylfaen"/>
          <w:lang w:val="ka-GE"/>
        </w:rPr>
        <w:t>გარდაცვალება სულ-502. მ/შ 0-5 წლამდე =3, 0-1 წლამდე =3.</w:t>
      </w:r>
    </w:p>
    <w:p w14:paraId="2C11B55D" w14:textId="77777777" w:rsidR="00254F40" w:rsidRPr="00834EF2" w:rsidRDefault="00254F40" w:rsidP="00254F40">
      <w:pPr>
        <w:pStyle w:val="Standard"/>
        <w:numPr>
          <w:ilvl w:val="0"/>
          <w:numId w:val="17"/>
        </w:numPr>
        <w:ind w:left="0" w:firstLine="0"/>
        <w:jc w:val="both"/>
        <w:rPr>
          <w:rFonts w:ascii="Sylfaen" w:hAnsi="Sylfaen"/>
          <w:lang w:val="ka-GE"/>
        </w:rPr>
      </w:pPr>
      <w:r w:rsidRPr="00834EF2">
        <w:rPr>
          <w:rFonts w:ascii="Sylfaen" w:hAnsi="Sylfaen"/>
          <w:lang w:val="ka-GE"/>
        </w:rPr>
        <w:t>შობადობის მაჩვენებელი-8.95</w:t>
      </w:r>
    </w:p>
    <w:p w14:paraId="3E6780A9" w14:textId="77777777" w:rsidR="00254F40" w:rsidRPr="00834EF2" w:rsidRDefault="00254F40" w:rsidP="00254F40">
      <w:pPr>
        <w:pStyle w:val="Standard"/>
        <w:numPr>
          <w:ilvl w:val="0"/>
          <w:numId w:val="17"/>
        </w:numPr>
        <w:ind w:left="0" w:firstLine="0"/>
        <w:jc w:val="both"/>
        <w:rPr>
          <w:rFonts w:ascii="Sylfaen" w:hAnsi="Sylfaen"/>
          <w:lang w:val="ka-GE"/>
        </w:rPr>
      </w:pPr>
      <w:r w:rsidRPr="00834EF2">
        <w:rPr>
          <w:rFonts w:ascii="Sylfaen" w:hAnsi="Sylfaen"/>
          <w:lang w:val="ka-GE"/>
        </w:rPr>
        <w:t>საერთო სიკვდილობის მაჩვენებელი =11.4; 0-15 წ=0.4; 0-5 წ=1.2; 0-1წ =6.0</w:t>
      </w:r>
    </w:p>
    <w:p w14:paraId="23BF9F00" w14:textId="77777777" w:rsidR="00254F40" w:rsidRPr="00834EF2" w:rsidRDefault="00254F40" w:rsidP="00254F40">
      <w:pPr>
        <w:pStyle w:val="Standard"/>
        <w:numPr>
          <w:ilvl w:val="0"/>
          <w:numId w:val="17"/>
        </w:numPr>
        <w:ind w:left="0" w:firstLine="0"/>
        <w:jc w:val="both"/>
        <w:rPr>
          <w:rFonts w:ascii="Sylfaen" w:hAnsi="Sylfaen"/>
          <w:lang w:val="ka-GE"/>
        </w:rPr>
      </w:pPr>
      <w:r w:rsidRPr="00834EF2">
        <w:rPr>
          <w:rFonts w:ascii="Sylfaen" w:hAnsi="Sylfaen"/>
          <w:lang w:val="ka-GE"/>
        </w:rPr>
        <w:t>ბუნებრივი ნამატი-0,</w:t>
      </w:r>
    </w:p>
    <w:p w14:paraId="0943810B" w14:textId="77777777" w:rsidR="00254F40" w:rsidRDefault="00254F40" w:rsidP="00254F40">
      <w:pPr>
        <w:pStyle w:val="Standard"/>
        <w:jc w:val="both"/>
        <w:rPr>
          <w:rFonts w:ascii="Sylfaen" w:hAnsi="Sylfaen"/>
          <w:lang w:val="ka-GE"/>
        </w:rPr>
      </w:pPr>
      <w:r w:rsidRPr="00834EF2">
        <w:rPr>
          <w:rFonts w:ascii="Sylfaen" w:hAnsi="Sylfaen"/>
          <w:lang w:val="ka-GE"/>
        </w:rPr>
        <w:t>გავრცელებული დაავადებები:</w:t>
      </w:r>
    </w:p>
    <w:p w14:paraId="7DBA45C1" w14:textId="77777777" w:rsidR="00254F40" w:rsidRPr="00834EF2" w:rsidRDefault="00254F40" w:rsidP="00254F40">
      <w:pPr>
        <w:pStyle w:val="Standard"/>
        <w:jc w:val="both"/>
        <w:rPr>
          <w:rFonts w:ascii="Sylfaen" w:hAnsi="Sylfaen"/>
          <w:lang w:val="ka-GE"/>
        </w:rPr>
      </w:pPr>
    </w:p>
    <w:p w14:paraId="6E12F73E" w14:textId="77777777" w:rsidR="00254F40" w:rsidRPr="00834EF2" w:rsidRDefault="00254F40" w:rsidP="00254F40">
      <w:pPr>
        <w:pStyle w:val="Standard"/>
        <w:numPr>
          <w:ilvl w:val="1"/>
          <w:numId w:val="18"/>
        </w:numPr>
        <w:ind w:left="0" w:firstLine="0"/>
        <w:jc w:val="both"/>
        <w:rPr>
          <w:rFonts w:ascii="Sylfaen" w:hAnsi="Sylfaen"/>
          <w:lang w:val="ka-GE"/>
        </w:rPr>
      </w:pPr>
      <w:r w:rsidRPr="00834EF2">
        <w:rPr>
          <w:rFonts w:ascii="Sylfaen" w:hAnsi="Sylfaen"/>
          <w:lang w:val="ka-GE"/>
        </w:rPr>
        <w:t>გულსისხლძარღვთა სისტემის დაავადებები -3223,</w:t>
      </w:r>
    </w:p>
    <w:p w14:paraId="68A408B9" w14:textId="77777777" w:rsidR="00254F40" w:rsidRDefault="00254F40" w:rsidP="00254F40">
      <w:pPr>
        <w:pStyle w:val="Standard"/>
        <w:numPr>
          <w:ilvl w:val="1"/>
          <w:numId w:val="18"/>
        </w:numPr>
        <w:ind w:left="0" w:firstLine="0"/>
        <w:jc w:val="both"/>
        <w:rPr>
          <w:rFonts w:ascii="Sylfaen" w:hAnsi="Sylfaen"/>
          <w:lang w:val="ka-GE"/>
        </w:rPr>
      </w:pPr>
      <w:r w:rsidRPr="00834EF2">
        <w:rPr>
          <w:rFonts w:ascii="Sylfaen" w:hAnsi="Sylfaen"/>
          <w:lang w:val="ka-GE"/>
        </w:rPr>
        <w:t>ენდოკრინული სისტემის,</w:t>
      </w:r>
      <w:r>
        <w:rPr>
          <w:rFonts w:ascii="Sylfaen" w:hAnsi="Sylfaen"/>
          <w:lang w:val="ka-GE"/>
        </w:rPr>
        <w:t xml:space="preserve"> </w:t>
      </w:r>
      <w:r w:rsidRPr="00834EF2">
        <w:rPr>
          <w:rFonts w:ascii="Sylfaen" w:hAnsi="Sylfaen"/>
          <w:lang w:val="ka-GE"/>
        </w:rPr>
        <w:t xml:space="preserve">კერძოდ შაქრიანი დიაბეტი-1188. </w:t>
      </w:r>
    </w:p>
    <w:p w14:paraId="77EF7D24" w14:textId="77777777" w:rsidR="00254F40" w:rsidRPr="00834EF2" w:rsidRDefault="00254F40" w:rsidP="00254F40">
      <w:pPr>
        <w:pStyle w:val="Standard"/>
        <w:numPr>
          <w:ilvl w:val="1"/>
          <w:numId w:val="18"/>
        </w:numPr>
        <w:ind w:left="0" w:firstLine="0"/>
        <w:jc w:val="both"/>
        <w:rPr>
          <w:rFonts w:ascii="Sylfaen" w:hAnsi="Sylfaen"/>
          <w:lang w:val="ka-GE"/>
        </w:rPr>
      </w:pPr>
      <w:r w:rsidRPr="00834EF2">
        <w:rPr>
          <w:rFonts w:ascii="Sylfaen" w:hAnsi="Sylfaen"/>
          <w:lang w:val="ka-GE"/>
        </w:rPr>
        <w:t>მ/შ ინსულინდამოკიდებული-277,</w:t>
      </w:r>
    </w:p>
    <w:p w14:paraId="39A0C969" w14:textId="77777777" w:rsidR="00254F40" w:rsidRPr="00834EF2" w:rsidRDefault="00254F40" w:rsidP="00254F40">
      <w:pPr>
        <w:pStyle w:val="Standard"/>
        <w:jc w:val="both"/>
        <w:rPr>
          <w:rFonts w:ascii="Sylfaen" w:hAnsi="Sylfaen"/>
          <w:lang w:val="ka-GE"/>
        </w:rPr>
      </w:pPr>
      <w:r>
        <w:rPr>
          <w:rFonts w:ascii="Sylfaen" w:hAnsi="Sylfaen"/>
          <w:lang w:val="ka-GE"/>
        </w:rPr>
        <w:t xml:space="preserve">            </w:t>
      </w:r>
      <w:r w:rsidRPr="00834EF2">
        <w:rPr>
          <w:rFonts w:ascii="Sylfaen" w:hAnsi="Sylfaen"/>
          <w:lang w:val="ka-GE"/>
        </w:rPr>
        <w:t>ინსულინდამოუკიდებული-911.</w:t>
      </w:r>
    </w:p>
    <w:p w14:paraId="685B9A62" w14:textId="77777777" w:rsidR="00254F40" w:rsidRDefault="00254F40" w:rsidP="00254F40">
      <w:pPr>
        <w:pStyle w:val="Standard"/>
        <w:numPr>
          <w:ilvl w:val="1"/>
          <w:numId w:val="18"/>
        </w:numPr>
        <w:ind w:left="0" w:firstLine="0"/>
        <w:jc w:val="both"/>
        <w:rPr>
          <w:rFonts w:ascii="Sylfaen" w:hAnsi="Sylfaen"/>
          <w:lang w:val="ka-GE"/>
        </w:rPr>
      </w:pPr>
      <w:r w:rsidRPr="00834EF2">
        <w:rPr>
          <w:rFonts w:ascii="Sylfaen" w:hAnsi="Sylfaen"/>
          <w:lang w:val="ka-GE"/>
        </w:rPr>
        <w:t>ონკოავადმყოფები-156.</w:t>
      </w:r>
    </w:p>
    <w:p w14:paraId="1D3E8841" w14:textId="77777777" w:rsidR="00254F40" w:rsidRPr="00834EF2" w:rsidRDefault="00254F40" w:rsidP="00254F40">
      <w:pPr>
        <w:pStyle w:val="Standard"/>
        <w:jc w:val="both"/>
        <w:rPr>
          <w:rFonts w:ascii="Sylfaen" w:hAnsi="Sylfaen"/>
          <w:lang w:val="ka-GE"/>
        </w:rPr>
      </w:pPr>
    </w:p>
    <w:p w14:paraId="02FDF99D" w14:textId="77777777" w:rsidR="00254F40" w:rsidRDefault="00254F40" w:rsidP="00254F40">
      <w:pPr>
        <w:pStyle w:val="Standard"/>
        <w:jc w:val="both"/>
        <w:rPr>
          <w:rFonts w:ascii="Sylfaen" w:hAnsi="Sylfaen"/>
          <w:lang w:val="ka-GE"/>
        </w:rPr>
      </w:pPr>
      <w:r w:rsidRPr="00834EF2">
        <w:rPr>
          <w:rFonts w:ascii="Sylfaen" w:hAnsi="Sylfaen"/>
          <w:lang w:val="ka-GE"/>
        </w:rPr>
        <w:t xml:space="preserve">     2022</w:t>
      </w:r>
      <w:r>
        <w:rPr>
          <w:rFonts w:ascii="Sylfaen" w:hAnsi="Sylfaen"/>
          <w:lang w:val="ka-GE"/>
        </w:rPr>
        <w:t xml:space="preserve"> </w:t>
      </w:r>
      <w:r w:rsidRPr="00834EF2">
        <w:rPr>
          <w:rFonts w:ascii="Sylfaen" w:hAnsi="Sylfaen"/>
          <w:lang w:val="ka-GE"/>
        </w:rPr>
        <w:t>წელს სულ ჩატარებული იქნა 38950 კოვიდ ტესტი. მ/შ ს/ჯ-28862.  დადებითი-4386, დადებითობის მაჩვენ.-15,2%. «არქიმედეს კლინიკაში» -10088, დადებითი-1174, დადებითობის მაჩვ.-</w:t>
      </w:r>
      <w:r w:rsidRPr="00834EF2">
        <w:rPr>
          <w:rFonts w:ascii="Sylfaen" w:hAnsi="Sylfaen"/>
        </w:rPr>
        <w:t xml:space="preserve"> </w:t>
      </w:r>
      <w:r>
        <w:rPr>
          <w:rFonts w:ascii="Sylfaen" w:hAnsi="Sylfaen"/>
          <w:lang w:val="ka-GE"/>
        </w:rPr>
        <w:t>11.7%</w:t>
      </w:r>
      <w:r w:rsidRPr="00834EF2">
        <w:rPr>
          <w:rFonts w:ascii="Sylfaen" w:hAnsi="Sylfaen"/>
          <w:lang w:val="ka-GE"/>
        </w:rPr>
        <w:t>. გამოვლენილი იქნა 5560 კოვიდ ინფიცირებული ავადმყოფი. დადებითობის მაჩვენებელი-14.3%. გარდაიცვალა-</w:t>
      </w:r>
      <w:r w:rsidRPr="00834EF2">
        <w:rPr>
          <w:rFonts w:ascii="Sylfaen" w:hAnsi="Sylfaen"/>
        </w:rPr>
        <w:t>2</w:t>
      </w:r>
      <w:r w:rsidRPr="00834EF2">
        <w:rPr>
          <w:rFonts w:ascii="Sylfaen" w:hAnsi="Sylfaen"/>
          <w:lang w:val="ka-GE"/>
        </w:rPr>
        <w:t>. მაჩვენებელი-0.035%. გამოჯანმრთელდა 5558 პაციენტი-99.96%. რაც ქვეყანაში ერთ-ერთი საუკეთესო მაჩვენებელია. კოვიდ-19-ის საწინააღმდეგოდ ჩატარებულია 3186 აცრა.(2021წ.-13366).</w:t>
      </w:r>
    </w:p>
    <w:p w14:paraId="645DA0E6" w14:textId="77777777" w:rsidR="00254F40" w:rsidRPr="00834EF2" w:rsidRDefault="00254F40" w:rsidP="00254F40">
      <w:pPr>
        <w:pStyle w:val="Standard"/>
        <w:jc w:val="both"/>
        <w:rPr>
          <w:rFonts w:ascii="Sylfaen" w:hAnsi="Sylfaen"/>
        </w:rPr>
      </w:pPr>
    </w:p>
    <w:p w14:paraId="76F27F7B" w14:textId="77777777" w:rsidR="00254F40" w:rsidRPr="00834EF2" w:rsidRDefault="00254F40" w:rsidP="00254F40">
      <w:pPr>
        <w:jc w:val="both"/>
        <w:rPr>
          <w:rFonts w:ascii="Sylfaen" w:hAnsi="Sylfaen"/>
          <w:lang w:val="ka-GE"/>
        </w:rPr>
      </w:pPr>
      <w:r w:rsidRPr="00834EF2">
        <w:rPr>
          <w:rFonts w:ascii="Sylfaen" w:hAnsi="Sylfaen"/>
          <w:lang w:val="ka-GE"/>
        </w:rPr>
        <w:t xml:space="preserve">   2022</w:t>
      </w:r>
      <w:r>
        <w:rPr>
          <w:rFonts w:ascii="Sylfaen" w:hAnsi="Sylfaen"/>
          <w:lang w:val="ka-GE"/>
        </w:rPr>
        <w:t xml:space="preserve"> </w:t>
      </w:r>
      <w:r w:rsidRPr="00834EF2">
        <w:rPr>
          <w:rFonts w:ascii="Sylfaen" w:hAnsi="Sylfaen"/>
          <w:lang w:val="ka-GE"/>
        </w:rPr>
        <w:t>წელს ჩატარდა  წყალსატევების პასპორტიზაცია.</w:t>
      </w:r>
    </w:p>
    <w:p w14:paraId="5011800D" w14:textId="77777777" w:rsidR="00254F40" w:rsidRPr="00834EF2" w:rsidRDefault="00254F40" w:rsidP="00254F40">
      <w:pPr>
        <w:jc w:val="both"/>
        <w:rPr>
          <w:rFonts w:ascii="Sylfaen" w:hAnsi="Sylfaen"/>
          <w:lang w:val="ka-GE"/>
        </w:rPr>
      </w:pPr>
      <w:r w:rsidRPr="00834EF2">
        <w:rPr>
          <w:rFonts w:ascii="Sylfaen" w:hAnsi="Sylfaen"/>
          <w:lang w:val="ka-GE"/>
        </w:rPr>
        <w:t>წყალსატევების ფიზიკური ფართია 1325 ჰა,</w:t>
      </w:r>
    </w:p>
    <w:p w14:paraId="4A6A61FE" w14:textId="77777777" w:rsidR="00254F40" w:rsidRPr="00834EF2" w:rsidRDefault="00254F40" w:rsidP="00254F40">
      <w:pPr>
        <w:jc w:val="both"/>
        <w:rPr>
          <w:rFonts w:ascii="Sylfaen" w:hAnsi="Sylfaen"/>
          <w:lang w:val="ka-GE"/>
        </w:rPr>
      </w:pPr>
      <w:r w:rsidRPr="00834EF2">
        <w:rPr>
          <w:rFonts w:ascii="Sylfaen" w:hAnsi="Sylfaen"/>
          <w:lang w:val="ka-GE"/>
        </w:rPr>
        <w:t>ანოფელოგენური ფართია -973,3</w:t>
      </w:r>
    </w:p>
    <w:p w14:paraId="6E3E1CFF" w14:textId="77777777" w:rsidR="00254F40" w:rsidRPr="00834EF2" w:rsidRDefault="00254F40" w:rsidP="00254F40">
      <w:pPr>
        <w:jc w:val="both"/>
        <w:rPr>
          <w:rFonts w:ascii="Sylfaen" w:hAnsi="Sylfaen"/>
          <w:lang w:val="ka-GE"/>
        </w:rPr>
      </w:pPr>
      <w:r w:rsidRPr="00834EF2">
        <w:rPr>
          <w:rFonts w:ascii="Sylfaen" w:hAnsi="Sylfaen"/>
          <w:lang w:val="ka-GE"/>
        </w:rPr>
        <w:t>მდინარის ნაპირების და ჭალის წყლები -104,6 ჰა</w:t>
      </w:r>
    </w:p>
    <w:p w14:paraId="5FEB46AA" w14:textId="77777777" w:rsidR="00254F40" w:rsidRPr="00834EF2" w:rsidRDefault="00254F40" w:rsidP="00254F40">
      <w:pPr>
        <w:jc w:val="both"/>
        <w:rPr>
          <w:rFonts w:ascii="Sylfaen" w:hAnsi="Sylfaen"/>
          <w:lang w:val="ka-GE"/>
        </w:rPr>
      </w:pPr>
      <w:r w:rsidRPr="00834EF2">
        <w:rPr>
          <w:rFonts w:ascii="Sylfaen" w:hAnsi="Sylfaen"/>
          <w:lang w:val="ka-GE"/>
        </w:rPr>
        <w:t>თევზსაშენი ტბები -544,9 ჰა</w:t>
      </w:r>
    </w:p>
    <w:p w14:paraId="6002D47A" w14:textId="77777777" w:rsidR="00254F40" w:rsidRPr="00834EF2" w:rsidRDefault="00254F40" w:rsidP="00254F40">
      <w:pPr>
        <w:jc w:val="both"/>
        <w:rPr>
          <w:rFonts w:ascii="Sylfaen" w:hAnsi="Sylfaen"/>
          <w:lang w:val="ka-GE"/>
        </w:rPr>
      </w:pPr>
      <w:r w:rsidRPr="00834EF2">
        <w:rPr>
          <w:rFonts w:ascii="Sylfaen" w:hAnsi="Sylfaen"/>
          <w:lang w:val="ka-GE"/>
        </w:rPr>
        <w:t>არხები -151,5 ჰა</w:t>
      </w:r>
    </w:p>
    <w:p w14:paraId="679E3BA9" w14:textId="77777777" w:rsidR="00254F40" w:rsidRDefault="00254F40" w:rsidP="00254F40">
      <w:pPr>
        <w:jc w:val="both"/>
        <w:rPr>
          <w:rFonts w:ascii="Sylfaen" w:hAnsi="Sylfaen"/>
          <w:lang w:val="ka-GE"/>
        </w:rPr>
      </w:pPr>
      <w:r w:rsidRPr="00834EF2">
        <w:rPr>
          <w:rFonts w:ascii="Sylfaen" w:hAnsi="Sylfaen"/>
          <w:lang w:val="ka-GE"/>
        </w:rPr>
        <w:t>დანარჩენი -363 ჰ.</w:t>
      </w:r>
    </w:p>
    <w:p w14:paraId="3C63BF73" w14:textId="77777777" w:rsidR="00254F40" w:rsidRPr="00834EF2" w:rsidRDefault="00254F40" w:rsidP="00254F40">
      <w:pPr>
        <w:jc w:val="both"/>
        <w:rPr>
          <w:rFonts w:ascii="Sylfaen" w:hAnsi="Sylfaen"/>
          <w:lang w:val="ka-GE"/>
        </w:rPr>
      </w:pPr>
    </w:p>
    <w:p w14:paraId="59B47EAF" w14:textId="77777777" w:rsidR="00254F40" w:rsidRDefault="00254F40" w:rsidP="00254F40">
      <w:pPr>
        <w:jc w:val="both"/>
        <w:rPr>
          <w:rFonts w:ascii="Sylfaen" w:hAnsi="Sylfaen"/>
          <w:lang w:val="ka-GE"/>
        </w:rPr>
      </w:pPr>
      <w:r w:rsidRPr="00834EF2">
        <w:rPr>
          <w:rFonts w:ascii="Sylfaen" w:hAnsi="Sylfaen"/>
          <w:lang w:val="ka-GE"/>
        </w:rPr>
        <w:t>2022</w:t>
      </w:r>
      <w:r>
        <w:rPr>
          <w:rFonts w:ascii="Sylfaen" w:hAnsi="Sylfaen"/>
          <w:lang w:val="ka-GE"/>
        </w:rPr>
        <w:t xml:space="preserve"> </w:t>
      </w:r>
      <w:r w:rsidRPr="00834EF2">
        <w:rPr>
          <w:rFonts w:ascii="Sylfaen" w:hAnsi="Sylfaen"/>
          <w:lang w:val="ka-GE"/>
        </w:rPr>
        <w:t>წელს შესრულებულია  შემდეგი საბონიფიკაციო სამუშაოები:</w:t>
      </w:r>
    </w:p>
    <w:p w14:paraId="7C6CEC97" w14:textId="77777777" w:rsidR="00254F40" w:rsidRPr="00834EF2" w:rsidRDefault="00254F40" w:rsidP="00254F40">
      <w:pPr>
        <w:jc w:val="both"/>
        <w:rPr>
          <w:rFonts w:ascii="Sylfaen" w:hAnsi="Sylfaen"/>
          <w:lang w:val="ka-GE"/>
        </w:rPr>
      </w:pPr>
    </w:p>
    <w:p w14:paraId="79BD6812" w14:textId="77777777" w:rsidR="00254F40" w:rsidRPr="00834EF2" w:rsidRDefault="00254F40" w:rsidP="00254F40">
      <w:pPr>
        <w:pStyle w:val="ListParagraph"/>
        <w:numPr>
          <w:ilvl w:val="2"/>
          <w:numId w:val="18"/>
        </w:numPr>
        <w:suppressAutoHyphens/>
        <w:autoSpaceDN w:val="0"/>
        <w:ind w:left="0" w:firstLine="0"/>
        <w:jc w:val="both"/>
        <w:textAlignment w:val="baseline"/>
        <w:rPr>
          <w:rFonts w:ascii="Sylfaen" w:hAnsi="Sylfaen"/>
          <w:sz w:val="24"/>
          <w:szCs w:val="24"/>
          <w:lang w:val="ka-GE"/>
        </w:rPr>
      </w:pPr>
      <w:r w:rsidRPr="00834EF2">
        <w:rPr>
          <w:rFonts w:ascii="Sylfaen" w:hAnsi="Sylfaen" w:cs="Sylfaen"/>
          <w:sz w:val="24"/>
          <w:szCs w:val="24"/>
          <w:lang w:val="ka-GE"/>
        </w:rPr>
        <w:t>გამოკვლეულია</w:t>
      </w:r>
      <w:r w:rsidRPr="00834EF2">
        <w:rPr>
          <w:rFonts w:ascii="Sylfaen" w:hAnsi="Sylfaen"/>
          <w:sz w:val="24"/>
          <w:szCs w:val="24"/>
          <w:lang w:val="ka-GE"/>
        </w:rPr>
        <w:t xml:space="preserve"> წყალსატევები -180 ჰა</w:t>
      </w:r>
    </w:p>
    <w:p w14:paraId="724E6742" w14:textId="77777777" w:rsidR="00254F40" w:rsidRPr="00834EF2" w:rsidRDefault="00254F40" w:rsidP="00254F40">
      <w:pPr>
        <w:pStyle w:val="ListParagraph"/>
        <w:numPr>
          <w:ilvl w:val="0"/>
          <w:numId w:val="18"/>
        </w:numPr>
        <w:suppressAutoHyphens/>
        <w:autoSpaceDN w:val="0"/>
        <w:ind w:left="0" w:firstLine="0"/>
        <w:jc w:val="both"/>
        <w:textAlignment w:val="baseline"/>
        <w:rPr>
          <w:rFonts w:ascii="Sylfaen" w:hAnsi="Sylfaen"/>
          <w:sz w:val="24"/>
          <w:szCs w:val="24"/>
          <w:lang w:val="ka-GE"/>
        </w:rPr>
      </w:pPr>
      <w:r w:rsidRPr="00834EF2">
        <w:rPr>
          <w:rFonts w:ascii="Sylfaen" w:hAnsi="Sylfaen" w:cs="Sylfaen"/>
          <w:sz w:val="24"/>
          <w:szCs w:val="24"/>
          <w:lang w:val="ka-GE"/>
        </w:rPr>
        <w:lastRenderedPageBreak/>
        <w:t>გავრცელებულია</w:t>
      </w:r>
      <w:r w:rsidRPr="00834EF2">
        <w:rPr>
          <w:rFonts w:ascii="Sylfaen" w:hAnsi="Sylfaen"/>
          <w:sz w:val="24"/>
          <w:szCs w:val="24"/>
          <w:lang w:val="ka-GE"/>
        </w:rPr>
        <w:t xml:space="preserve"> თევზი გამბუზია -90,2ჰა</w:t>
      </w:r>
    </w:p>
    <w:p w14:paraId="44DC3E65" w14:textId="77777777" w:rsidR="00254F40" w:rsidRPr="00834EF2" w:rsidRDefault="00254F40" w:rsidP="00254F40">
      <w:pPr>
        <w:pStyle w:val="ListParagraph"/>
        <w:numPr>
          <w:ilvl w:val="0"/>
          <w:numId w:val="18"/>
        </w:numPr>
        <w:suppressAutoHyphens/>
        <w:autoSpaceDN w:val="0"/>
        <w:ind w:left="0" w:firstLine="0"/>
        <w:jc w:val="both"/>
        <w:textAlignment w:val="baseline"/>
        <w:rPr>
          <w:rFonts w:ascii="Sylfaen" w:hAnsi="Sylfaen"/>
          <w:sz w:val="24"/>
          <w:szCs w:val="24"/>
        </w:rPr>
      </w:pPr>
      <w:r w:rsidRPr="00834EF2">
        <w:rPr>
          <w:rFonts w:ascii="Sylfaen" w:hAnsi="Sylfaen" w:cs="Sylfaen"/>
          <w:sz w:val="24"/>
          <w:szCs w:val="24"/>
          <w:lang w:val="ka-GE"/>
        </w:rPr>
        <w:t>გამოკვლეულია</w:t>
      </w:r>
      <w:r w:rsidRPr="00834EF2">
        <w:rPr>
          <w:rFonts w:ascii="Sylfaen" w:hAnsi="Sylfaen"/>
          <w:sz w:val="24"/>
          <w:szCs w:val="24"/>
          <w:lang w:val="ka-GE"/>
        </w:rPr>
        <w:t xml:space="preserve"> სადგომები და ბინები -1800 მ</w:t>
      </w:r>
      <w:r w:rsidRPr="00834EF2">
        <w:rPr>
          <w:rFonts w:ascii="Sylfaen" w:hAnsi="Sylfaen"/>
          <w:sz w:val="24"/>
          <w:szCs w:val="24"/>
          <w:vertAlign w:val="superscript"/>
          <w:lang w:val="ka-GE"/>
        </w:rPr>
        <w:t>2</w:t>
      </w:r>
    </w:p>
    <w:p w14:paraId="5052866D" w14:textId="77777777" w:rsidR="00254F40" w:rsidRPr="00834EF2" w:rsidRDefault="00254F40" w:rsidP="00254F40">
      <w:pPr>
        <w:spacing w:after="200" w:line="276" w:lineRule="auto"/>
        <w:jc w:val="both"/>
        <w:rPr>
          <w:rFonts w:ascii="Sylfaen" w:eastAsia="Calibri" w:hAnsi="Sylfaen"/>
          <w:lang w:val="ka-GE"/>
        </w:rPr>
      </w:pPr>
      <w:r w:rsidRPr="00834EF2">
        <w:rPr>
          <w:rFonts w:ascii="Sylfaen" w:eastAsia="Calibri" w:hAnsi="Sylfaen"/>
          <w:lang w:val="ka-GE"/>
        </w:rPr>
        <w:t xml:space="preserve">    2022</w:t>
      </w:r>
      <w:r>
        <w:rPr>
          <w:rFonts w:ascii="Sylfaen" w:eastAsia="Calibri" w:hAnsi="Sylfaen"/>
          <w:lang w:val="ka-GE"/>
        </w:rPr>
        <w:t xml:space="preserve"> </w:t>
      </w:r>
      <w:r w:rsidRPr="00834EF2">
        <w:rPr>
          <w:rFonts w:ascii="Sylfaen" w:eastAsia="Calibri" w:hAnsi="Sylfaen"/>
          <w:lang w:val="ka-GE"/>
        </w:rPr>
        <w:t>წელს  შემოწმებული იქნა  ორჯერადად სკოლამდელი აღზრდის 28 და 30 სასკოლო დაწესებულება.   საბავშვო ბაღებიდან  დასრულებულია მშენებლობა სოფ.თელის,ბაისუბნის და კართუბნის N2 საბავშვო ბაღებში.კაპიტალურად  გარემონტდა და დაიწყო ფუნქციონირება ლაგოდეხის N3 საბავშვო ბაღმა. დასრულებულია ასევე, კაბლის საბავშვო ბაღი,დანარჩენ ბაღებში ყველგან მოწესრიგებულია სველი წერტილები და სამზარეულოები.</w:t>
      </w:r>
    </w:p>
    <w:p w14:paraId="08FBE65B" w14:textId="77777777" w:rsidR="00254F40" w:rsidRPr="00834EF2" w:rsidRDefault="00254F40" w:rsidP="00254F40">
      <w:pPr>
        <w:jc w:val="both"/>
        <w:rPr>
          <w:rFonts w:ascii="Sylfaen" w:hAnsi="Sylfaen"/>
          <w:lang w:val="ka-GE"/>
        </w:rPr>
      </w:pPr>
      <w:r w:rsidRPr="00834EF2">
        <w:rPr>
          <w:rFonts w:ascii="Sylfaen" w:hAnsi="Sylfaen"/>
          <w:lang w:val="ka-GE"/>
        </w:rPr>
        <w:t xml:space="preserve">   რაიონში</w:t>
      </w:r>
      <w:r>
        <w:rPr>
          <w:rFonts w:ascii="Sylfaen" w:hAnsi="Sylfaen"/>
          <w:lang w:val="ka-GE"/>
        </w:rPr>
        <w:t xml:space="preserve"> არსებული საჯარო სკოლიდან 2022 წელს</w:t>
      </w:r>
      <w:r w:rsidRPr="00834EF2">
        <w:rPr>
          <w:rFonts w:ascii="Sylfaen" w:hAnsi="Sylfaen"/>
          <w:lang w:val="ka-GE"/>
        </w:rPr>
        <w:t xml:space="preserve"> სველი წერტილები მოწესრიგდა სოფ.</w:t>
      </w:r>
      <w:r>
        <w:rPr>
          <w:rFonts w:ascii="Sylfaen" w:hAnsi="Sylfaen"/>
          <w:lang w:val="ka-GE"/>
        </w:rPr>
        <w:t xml:space="preserve"> </w:t>
      </w:r>
      <w:r w:rsidRPr="00834EF2">
        <w:rPr>
          <w:rFonts w:ascii="Sylfaen" w:hAnsi="Sylfaen"/>
          <w:lang w:val="ka-GE"/>
        </w:rPr>
        <w:t>უზუნთალის,</w:t>
      </w:r>
      <w:r>
        <w:rPr>
          <w:rFonts w:ascii="Sylfaen" w:hAnsi="Sylfaen"/>
          <w:lang w:val="ka-GE"/>
        </w:rPr>
        <w:t xml:space="preserve"> </w:t>
      </w:r>
      <w:r w:rsidRPr="00834EF2">
        <w:rPr>
          <w:rFonts w:ascii="Sylfaen" w:hAnsi="Sylfaen"/>
          <w:lang w:val="ka-GE"/>
        </w:rPr>
        <w:t>არეშფერანის და ნინიგორის სკოლებში.</w:t>
      </w:r>
      <w:r>
        <w:rPr>
          <w:rFonts w:ascii="Sylfaen" w:hAnsi="Sylfaen"/>
          <w:lang w:val="ka-GE"/>
        </w:rPr>
        <w:t xml:space="preserve"> აღნიშნულ </w:t>
      </w:r>
      <w:r w:rsidRPr="00834EF2">
        <w:rPr>
          <w:rFonts w:ascii="Sylfaen" w:hAnsi="Sylfaen"/>
          <w:lang w:val="ka-GE"/>
        </w:rPr>
        <w:t>სკოლებში სველი წერტილები განთავსდა შენობაში და აღიჭურვა ყველა საჭირო ინვენტარით.</w:t>
      </w:r>
    </w:p>
    <w:p w14:paraId="42C0F3F8" w14:textId="77777777" w:rsidR="00254F40" w:rsidRDefault="00254F40" w:rsidP="00254F40">
      <w:pPr>
        <w:jc w:val="both"/>
        <w:rPr>
          <w:rFonts w:ascii="Sylfaen" w:hAnsi="Sylfaen"/>
          <w:lang w:val="ka-GE"/>
        </w:rPr>
      </w:pPr>
      <w:r w:rsidRPr="00834EF2">
        <w:rPr>
          <w:rFonts w:ascii="Sylfaen" w:hAnsi="Sylfaen"/>
          <w:lang w:val="ka-GE"/>
        </w:rPr>
        <w:t xml:space="preserve">    </w:t>
      </w:r>
      <w:r>
        <w:rPr>
          <w:rFonts w:ascii="Sylfaen" w:hAnsi="Sylfaen"/>
          <w:lang w:val="ka-GE"/>
        </w:rPr>
        <w:t xml:space="preserve">2022 წელს, </w:t>
      </w:r>
      <w:r w:rsidRPr="00834EF2">
        <w:rPr>
          <w:rFonts w:ascii="Sylfaen" w:hAnsi="Sylfaen"/>
          <w:lang w:val="ka-GE"/>
        </w:rPr>
        <w:t>ყველა სკოლაში და სკოლამდელი აღზრ</w:t>
      </w:r>
      <w:r>
        <w:rPr>
          <w:rFonts w:ascii="Sylfaen" w:hAnsi="Sylfaen"/>
          <w:lang w:val="ka-GE"/>
        </w:rPr>
        <w:t>დის დაწესებულებაში ორგანიზებული იყო</w:t>
      </w:r>
      <w:r w:rsidRPr="00834EF2">
        <w:rPr>
          <w:rFonts w:ascii="Sylfaen" w:hAnsi="Sylfaen"/>
          <w:lang w:val="ka-GE"/>
        </w:rPr>
        <w:t xml:space="preserve"> შენობაში შემსვლელთა რეგისტრაცია,</w:t>
      </w:r>
      <w:r>
        <w:rPr>
          <w:rFonts w:ascii="Sylfaen" w:hAnsi="Sylfaen"/>
          <w:lang w:val="ka-GE"/>
        </w:rPr>
        <w:t xml:space="preserve"> </w:t>
      </w:r>
      <w:r w:rsidRPr="00834EF2">
        <w:rPr>
          <w:rFonts w:ascii="Sylfaen" w:hAnsi="Sylfaen"/>
          <w:lang w:val="ka-GE"/>
        </w:rPr>
        <w:t>ყოველდღიური თერმოსკრინინგი,</w:t>
      </w:r>
      <w:r>
        <w:rPr>
          <w:rFonts w:ascii="Sylfaen" w:hAnsi="Sylfaen"/>
          <w:lang w:val="ka-GE"/>
        </w:rPr>
        <w:t xml:space="preserve"> მოწყობილი იყო</w:t>
      </w:r>
      <w:r w:rsidRPr="00834EF2">
        <w:rPr>
          <w:rFonts w:ascii="Sylfaen" w:hAnsi="Sylfaen"/>
          <w:lang w:val="ka-GE"/>
        </w:rPr>
        <w:t xml:space="preserve"> საიზოლაციო სივრცე,</w:t>
      </w:r>
      <w:r>
        <w:rPr>
          <w:rFonts w:ascii="Sylfaen" w:hAnsi="Sylfaen"/>
          <w:lang w:val="ka-GE"/>
        </w:rPr>
        <w:t xml:space="preserve"> პერსონალმა იცოდა</w:t>
      </w:r>
      <w:r w:rsidRPr="00834EF2">
        <w:rPr>
          <w:rFonts w:ascii="Sylfaen" w:hAnsi="Sylfaen"/>
          <w:lang w:val="ka-GE"/>
        </w:rPr>
        <w:t xml:space="preserve"> სიცხიანი ბენეფიციარების შემდგო</w:t>
      </w:r>
      <w:r>
        <w:rPr>
          <w:rFonts w:ascii="Sylfaen" w:hAnsi="Sylfaen"/>
          <w:lang w:val="ka-GE"/>
        </w:rPr>
        <w:t>მი გადამისამართების წესები. ჰქონდათ</w:t>
      </w:r>
      <w:r w:rsidRPr="00834EF2">
        <w:rPr>
          <w:rFonts w:ascii="Sylfaen" w:hAnsi="Sylfaen"/>
          <w:lang w:val="ka-GE"/>
        </w:rPr>
        <w:t xml:space="preserve"> საკმარისი რაოდენობის სადეზინფექციო საშუალებები.</w:t>
      </w:r>
    </w:p>
    <w:p w14:paraId="7F5C52CC" w14:textId="77777777" w:rsidR="00254F40" w:rsidRPr="00834EF2" w:rsidRDefault="00254F40" w:rsidP="00254F40">
      <w:pPr>
        <w:jc w:val="both"/>
        <w:rPr>
          <w:rFonts w:ascii="Sylfaen" w:hAnsi="Sylfaen"/>
          <w:lang w:val="ka-GE"/>
        </w:rPr>
      </w:pPr>
    </w:p>
    <w:p w14:paraId="173FB787" w14:textId="17F643D9" w:rsidR="008B0C6B" w:rsidRPr="00254F40" w:rsidRDefault="00254F40" w:rsidP="00254F40">
      <w:pPr>
        <w:jc w:val="both"/>
        <w:rPr>
          <w:rFonts w:ascii="Sylfaen" w:hAnsi="Sylfaen"/>
          <w:lang w:val="ka-GE"/>
        </w:rPr>
      </w:pPr>
      <w:r w:rsidRPr="00834EF2">
        <w:rPr>
          <w:rFonts w:ascii="Sylfaen" w:hAnsi="Sylfaen"/>
          <w:lang w:val="ka-GE"/>
        </w:rPr>
        <w:t xml:space="preserve">   </w:t>
      </w:r>
      <w:r>
        <w:rPr>
          <w:rFonts w:ascii="Sylfaen" w:hAnsi="Sylfaen"/>
          <w:lang w:val="ka-GE"/>
        </w:rPr>
        <w:t>2022 წელს შემოწმდა</w:t>
      </w:r>
      <w:r w:rsidRPr="00834EF2">
        <w:rPr>
          <w:rFonts w:ascii="Sylfaen" w:hAnsi="Sylfaen"/>
          <w:lang w:val="ka-GE"/>
        </w:rPr>
        <w:t xml:space="preserve"> 19 სილამაზის სალონი.</w:t>
      </w:r>
      <w:r>
        <w:rPr>
          <w:rFonts w:ascii="Sylfaen" w:hAnsi="Sylfaen"/>
          <w:lang w:val="ka-GE"/>
        </w:rPr>
        <w:t xml:space="preserve"> ყველა სალონში დაცული იყო</w:t>
      </w:r>
      <w:r w:rsidRPr="00834EF2">
        <w:rPr>
          <w:rFonts w:ascii="Sylfaen" w:hAnsi="Sylfaen"/>
          <w:lang w:val="ka-GE"/>
        </w:rPr>
        <w:t xml:space="preserve"> კოვიდსაწინააღმდეგო ეპიდრეჟიმის წესები.</w:t>
      </w:r>
      <w:r>
        <w:rPr>
          <w:rFonts w:ascii="Sylfaen" w:hAnsi="Sylfaen"/>
          <w:lang w:val="ka-GE"/>
        </w:rPr>
        <w:t xml:space="preserve"> </w:t>
      </w:r>
      <w:r w:rsidRPr="00834EF2">
        <w:rPr>
          <w:rFonts w:ascii="Sylfaen" w:hAnsi="Sylfaen"/>
          <w:lang w:val="ka-GE"/>
        </w:rPr>
        <w:t>არცერთი სალონის მეპატრონის მიმართ</w:t>
      </w:r>
      <w:r>
        <w:rPr>
          <w:rFonts w:ascii="Sylfaen" w:hAnsi="Sylfaen"/>
          <w:lang w:val="ka-GE"/>
        </w:rPr>
        <w:t xml:space="preserve"> განხორციელებულა</w:t>
      </w:r>
      <w:r w:rsidRPr="00834EF2">
        <w:rPr>
          <w:rFonts w:ascii="Sylfaen" w:hAnsi="Sylfaen"/>
          <w:lang w:val="ka-GE"/>
        </w:rPr>
        <w:t xml:space="preserve">  საჯარიმ</w:t>
      </w:r>
      <w:r>
        <w:rPr>
          <w:rFonts w:ascii="Sylfaen" w:hAnsi="Sylfaen"/>
          <w:lang w:val="ka-GE"/>
        </w:rPr>
        <w:t>ო სანქცირება.</w:t>
      </w:r>
    </w:p>
    <w:p w14:paraId="19847454" w14:textId="096F6CA5" w:rsidR="00E422AA" w:rsidRDefault="00E422AA" w:rsidP="00D17D96">
      <w:pPr>
        <w:tabs>
          <w:tab w:val="left" w:pos="9517"/>
        </w:tabs>
        <w:rPr>
          <w:rFonts w:ascii="Sylfaen" w:hAnsi="Sylfaen"/>
          <w:b/>
          <w:lang w:val="ka-GE"/>
        </w:rPr>
      </w:pPr>
      <w:bookmarkStart w:id="0" w:name="_GoBack"/>
      <w:bookmarkEnd w:id="0"/>
    </w:p>
    <w:p w14:paraId="5F3B860F" w14:textId="50CF4CD0" w:rsidR="00164D1C" w:rsidRPr="005D2C41" w:rsidRDefault="00E422AA" w:rsidP="00D17D96">
      <w:pPr>
        <w:tabs>
          <w:tab w:val="left" w:pos="9517"/>
        </w:tabs>
        <w:rPr>
          <w:rFonts w:ascii="Sylfaen" w:eastAsia="Calibri" w:hAnsi="Sylfaen"/>
          <w:sz w:val="22"/>
          <w:szCs w:val="22"/>
          <w:lang w:val="ka-GE"/>
        </w:rPr>
      </w:pPr>
      <w:r>
        <w:rPr>
          <w:rFonts w:ascii="Sylfaen" w:hAnsi="Sylfaen"/>
          <w:b/>
          <w:lang w:val="ka-GE"/>
        </w:rPr>
        <w:t xml:space="preserve">                                                                            </w:t>
      </w:r>
    </w:p>
    <w:p w14:paraId="0992D980" w14:textId="77777777" w:rsidR="00164D1C" w:rsidRPr="005D2C41" w:rsidRDefault="00164D1C" w:rsidP="00D17D96">
      <w:pPr>
        <w:tabs>
          <w:tab w:val="left" w:pos="9517"/>
        </w:tabs>
        <w:rPr>
          <w:rFonts w:ascii="Sylfaen" w:hAnsi="Sylfaen"/>
          <w:b/>
          <w:lang w:val="ka-GE"/>
        </w:rPr>
      </w:pPr>
    </w:p>
    <w:p w14:paraId="61AEB420" w14:textId="77777777" w:rsidR="00B15FC6" w:rsidRDefault="00B15FC6" w:rsidP="00B15FC6">
      <w:pPr>
        <w:tabs>
          <w:tab w:val="left" w:pos="1957"/>
        </w:tabs>
        <w:rPr>
          <w:rFonts w:ascii="Sylfaen" w:hAnsi="Sylfaen"/>
          <w:b/>
          <w:lang w:val="ka-GE"/>
        </w:rPr>
      </w:pPr>
      <w:r w:rsidRPr="00BD607B">
        <w:rPr>
          <w:rFonts w:ascii="Sylfaen" w:hAnsi="Sylfaen"/>
          <w:b/>
          <w:lang w:val="ka-GE"/>
        </w:rPr>
        <w:t>პატივისცემით</w:t>
      </w:r>
    </w:p>
    <w:p w14:paraId="06412B69" w14:textId="77777777" w:rsidR="00A40522" w:rsidRPr="00BD607B" w:rsidRDefault="00A40522" w:rsidP="00B15FC6">
      <w:pPr>
        <w:tabs>
          <w:tab w:val="left" w:pos="1957"/>
        </w:tabs>
        <w:rPr>
          <w:rFonts w:ascii="Sylfaen" w:hAnsi="Sylfaen"/>
          <w:b/>
          <w:lang w:val="ka-GE"/>
        </w:rPr>
      </w:pPr>
    </w:p>
    <w:p w14:paraId="0D2B1152" w14:textId="77777777" w:rsidR="00B15FC6" w:rsidRPr="005D2C41" w:rsidRDefault="00B15FC6" w:rsidP="00B15FC6">
      <w:pPr>
        <w:tabs>
          <w:tab w:val="left" w:pos="1957"/>
        </w:tabs>
        <w:rPr>
          <w:rFonts w:ascii="Sylfaen" w:hAnsi="Sylfaen"/>
          <w:b/>
          <w:lang w:val="ka-GE"/>
        </w:rPr>
      </w:pPr>
      <w:r w:rsidRPr="00BD607B">
        <w:rPr>
          <w:rFonts w:ascii="Sylfaen" w:hAnsi="Sylfaen"/>
          <w:b/>
          <w:lang w:val="ka-GE"/>
        </w:rPr>
        <w:t xml:space="preserve"> ა.(ა).ი.პ. </w:t>
      </w:r>
      <w:r w:rsidRPr="005D2C41">
        <w:rPr>
          <w:rFonts w:ascii="Sylfaen" w:hAnsi="Sylfaen"/>
          <w:b/>
          <w:lang w:val="ka-GE"/>
        </w:rPr>
        <w:t>ლაგოდეხის მუნიციპალიტეტის საზ..ჯან.დაცვის</w:t>
      </w:r>
    </w:p>
    <w:p w14:paraId="484436C7" w14:textId="77777777" w:rsidR="00B15FC6" w:rsidRPr="00BD607B" w:rsidRDefault="002324AA" w:rsidP="00B15FC6">
      <w:pPr>
        <w:tabs>
          <w:tab w:val="left" w:pos="1957"/>
        </w:tabs>
        <w:rPr>
          <w:rFonts w:ascii="Sylfaen" w:hAnsi="Sylfaen"/>
          <w:b/>
          <w:lang w:val="ka-GE"/>
        </w:rPr>
      </w:pPr>
      <w:r>
        <w:rPr>
          <w:rFonts w:ascii="Sylfaen" w:hAnsi="Sylfaen"/>
          <w:b/>
          <w:lang w:val="ka-GE"/>
        </w:rPr>
        <w:t xml:space="preserve">სამსახურის დირექტორის მ/შ:                     </w:t>
      </w:r>
      <w:r w:rsidR="001F60F4">
        <w:rPr>
          <w:rFonts w:ascii="Sylfaen" w:hAnsi="Sylfaen"/>
          <w:b/>
          <w:lang w:val="ka-GE"/>
        </w:rPr>
        <w:t xml:space="preserve"> ბ.ხელაძე</w:t>
      </w:r>
    </w:p>
    <w:p w14:paraId="7BF64EC6" w14:textId="77777777" w:rsidR="00B15FC6" w:rsidRPr="00BD607B" w:rsidRDefault="001F60F4" w:rsidP="00B15FC6">
      <w:pPr>
        <w:tabs>
          <w:tab w:val="left" w:pos="1957"/>
        </w:tabs>
        <w:rPr>
          <w:rFonts w:ascii="Sylfaen" w:hAnsi="Sylfaen"/>
          <w:b/>
          <w:lang w:val="ka-GE"/>
        </w:rPr>
      </w:pPr>
      <w:r>
        <w:rPr>
          <w:rFonts w:ascii="Sylfaen" w:hAnsi="Sylfaen"/>
          <w:b/>
          <w:lang w:val="ka-GE"/>
        </w:rPr>
        <w:t>ტელეფონი:     558 61 12 01</w:t>
      </w:r>
    </w:p>
    <w:p w14:paraId="33390402" w14:textId="77777777" w:rsidR="00C64A8C" w:rsidRPr="00BD607B" w:rsidRDefault="00C64A8C" w:rsidP="00644B34">
      <w:pPr>
        <w:tabs>
          <w:tab w:val="left" w:pos="9810"/>
        </w:tabs>
        <w:ind w:right="254"/>
        <w:rPr>
          <w:rFonts w:ascii="Sylfaen" w:hAnsi="Sylfaen" w:cs="Sylfaen"/>
          <w:b/>
          <w:lang w:val="ka-GE"/>
        </w:rPr>
      </w:pPr>
    </w:p>
    <w:p w14:paraId="2D5B80CB" w14:textId="77777777" w:rsidR="00C64A8C" w:rsidRPr="00BD607B" w:rsidRDefault="00C64A8C" w:rsidP="00644B34">
      <w:pPr>
        <w:tabs>
          <w:tab w:val="left" w:pos="9810"/>
        </w:tabs>
        <w:ind w:right="254"/>
        <w:rPr>
          <w:rFonts w:ascii="Sylfaen" w:hAnsi="Sylfaen" w:cs="Sylfaen"/>
          <w:b/>
          <w:lang w:val="ka-GE"/>
        </w:rPr>
      </w:pPr>
    </w:p>
    <w:p w14:paraId="2A68AAD6" w14:textId="77777777" w:rsidR="00C64A8C" w:rsidRPr="00BD607B" w:rsidRDefault="00C64A8C" w:rsidP="00644B34">
      <w:pPr>
        <w:tabs>
          <w:tab w:val="left" w:pos="9810"/>
        </w:tabs>
        <w:ind w:right="254"/>
        <w:rPr>
          <w:rFonts w:ascii="Sylfaen" w:hAnsi="Sylfaen" w:cs="Sylfaen"/>
          <w:b/>
          <w:lang w:val="ka-GE"/>
        </w:rPr>
      </w:pPr>
    </w:p>
    <w:p w14:paraId="0C6EAB56" w14:textId="77777777" w:rsidR="00C64A8C" w:rsidRPr="00BD607B" w:rsidRDefault="00C64A8C" w:rsidP="00EC762B">
      <w:pPr>
        <w:tabs>
          <w:tab w:val="left" w:pos="9810"/>
        </w:tabs>
        <w:ind w:right="254"/>
        <w:rPr>
          <w:rFonts w:ascii="Sylfaen" w:hAnsi="Sylfaen" w:cs="Sylfaen"/>
          <w:b/>
          <w:lang w:val="ka-GE"/>
        </w:rPr>
      </w:pPr>
      <w:r w:rsidRPr="00BD607B">
        <w:rPr>
          <w:rFonts w:ascii="Sylfaen" w:hAnsi="Sylfaen" w:cs="Sylfaen"/>
          <w:b/>
          <w:lang w:val="ka-GE"/>
        </w:rPr>
        <w:t xml:space="preserve">                                      </w:t>
      </w:r>
    </w:p>
    <w:p w14:paraId="0CAFC2AF" w14:textId="77777777" w:rsidR="00C64A8C" w:rsidRPr="00BD607B" w:rsidRDefault="00C64A8C" w:rsidP="00644B34">
      <w:pPr>
        <w:tabs>
          <w:tab w:val="left" w:pos="9810"/>
        </w:tabs>
        <w:ind w:right="254"/>
        <w:rPr>
          <w:rFonts w:ascii="Sylfaen" w:hAnsi="Sylfaen" w:cs="Sylfaen"/>
          <w:b/>
          <w:lang w:val="ka-GE"/>
        </w:rPr>
      </w:pPr>
    </w:p>
    <w:p w14:paraId="4DCC6F24" w14:textId="77777777" w:rsidR="00C64A8C" w:rsidRPr="00BD607B" w:rsidRDefault="00C64A8C" w:rsidP="00644B34">
      <w:pPr>
        <w:tabs>
          <w:tab w:val="left" w:pos="9810"/>
        </w:tabs>
        <w:ind w:right="254"/>
        <w:rPr>
          <w:rFonts w:ascii="Sylfaen" w:hAnsi="Sylfaen" w:cs="Sylfaen"/>
          <w:b/>
          <w:lang w:val="ka-GE"/>
        </w:rPr>
      </w:pPr>
    </w:p>
    <w:p w14:paraId="36D0A16E" w14:textId="77777777" w:rsidR="00C64A8C" w:rsidRPr="00BD607B" w:rsidRDefault="00C64A8C" w:rsidP="00644B34">
      <w:pPr>
        <w:tabs>
          <w:tab w:val="left" w:pos="9810"/>
        </w:tabs>
        <w:ind w:right="254"/>
        <w:rPr>
          <w:rFonts w:ascii="Sylfaen" w:hAnsi="Sylfaen" w:cs="Sylfaen"/>
          <w:b/>
          <w:lang w:val="ka-GE"/>
        </w:rPr>
      </w:pPr>
    </w:p>
    <w:p w14:paraId="7CCDBB45" w14:textId="77777777" w:rsidR="00C64A8C" w:rsidRPr="00BD607B" w:rsidRDefault="00C64A8C" w:rsidP="00644B34">
      <w:pPr>
        <w:tabs>
          <w:tab w:val="left" w:pos="9810"/>
        </w:tabs>
        <w:ind w:right="254"/>
        <w:rPr>
          <w:rFonts w:ascii="Sylfaen" w:hAnsi="Sylfaen" w:cs="Sylfaen"/>
          <w:b/>
          <w:lang w:val="ka-GE"/>
        </w:rPr>
      </w:pPr>
    </w:p>
    <w:p w14:paraId="7B963CC0" w14:textId="77777777" w:rsidR="00C64A8C" w:rsidRPr="00BD607B" w:rsidRDefault="00C64A8C" w:rsidP="00644B34">
      <w:pPr>
        <w:tabs>
          <w:tab w:val="left" w:pos="9810"/>
        </w:tabs>
        <w:ind w:right="254"/>
        <w:rPr>
          <w:rFonts w:ascii="Sylfaen" w:hAnsi="Sylfaen" w:cs="Sylfaen"/>
          <w:b/>
          <w:lang w:val="ka-GE"/>
        </w:rPr>
      </w:pPr>
    </w:p>
    <w:p w14:paraId="4DA5872A" w14:textId="77777777" w:rsidR="00C64A8C" w:rsidRPr="00BD607B" w:rsidRDefault="00C64A8C" w:rsidP="00644B34">
      <w:pPr>
        <w:tabs>
          <w:tab w:val="left" w:pos="9810"/>
        </w:tabs>
        <w:ind w:right="254"/>
        <w:rPr>
          <w:rFonts w:ascii="Sylfaen" w:hAnsi="Sylfaen" w:cs="Sylfaen"/>
          <w:b/>
          <w:lang w:val="ka-GE"/>
        </w:rPr>
      </w:pPr>
    </w:p>
    <w:p w14:paraId="623F2202" w14:textId="77777777" w:rsidR="00C64A8C" w:rsidRPr="00BD607B" w:rsidRDefault="00C64A8C" w:rsidP="00644B34">
      <w:pPr>
        <w:tabs>
          <w:tab w:val="left" w:pos="9810"/>
        </w:tabs>
        <w:ind w:right="254"/>
        <w:rPr>
          <w:rFonts w:ascii="Sylfaen" w:hAnsi="Sylfaen" w:cs="Sylfaen"/>
          <w:b/>
          <w:lang w:val="ka-GE"/>
        </w:rPr>
      </w:pPr>
    </w:p>
    <w:sectPr w:rsidR="00C64A8C" w:rsidRPr="00BD607B" w:rsidSect="00920FAE">
      <w:pgSz w:w="12240" w:h="15840" w:code="1"/>
      <w:pgMar w:top="270" w:right="720" w:bottom="36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cadMtavr">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C789C"/>
    <w:multiLevelType w:val="hybridMultilevel"/>
    <w:tmpl w:val="90D48A34"/>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 w15:restartNumberingAfterBreak="0">
    <w:nsid w:val="11505C76"/>
    <w:multiLevelType w:val="hybridMultilevel"/>
    <w:tmpl w:val="127469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26B40C3"/>
    <w:multiLevelType w:val="hybridMultilevel"/>
    <w:tmpl w:val="7CE4C72A"/>
    <w:lvl w:ilvl="0" w:tplc="B432885A">
      <w:numFmt w:val="bullet"/>
      <w:lvlText w:val="-"/>
      <w:lvlJc w:val="left"/>
      <w:pPr>
        <w:ind w:left="5925" w:hanging="360"/>
      </w:pPr>
      <w:rPr>
        <w:rFonts w:ascii="Sylfaen" w:eastAsia="Times New Roman" w:hAnsi="Sylfaen" w:cs="Times New Roman" w:hint="default"/>
      </w:rPr>
    </w:lvl>
    <w:lvl w:ilvl="1" w:tplc="04090003" w:tentative="1">
      <w:start w:val="1"/>
      <w:numFmt w:val="bullet"/>
      <w:lvlText w:val="o"/>
      <w:lvlJc w:val="left"/>
      <w:pPr>
        <w:ind w:left="6645" w:hanging="360"/>
      </w:pPr>
      <w:rPr>
        <w:rFonts w:ascii="Courier New" w:hAnsi="Courier New" w:cs="Courier New" w:hint="default"/>
      </w:rPr>
    </w:lvl>
    <w:lvl w:ilvl="2" w:tplc="04090005" w:tentative="1">
      <w:start w:val="1"/>
      <w:numFmt w:val="bullet"/>
      <w:lvlText w:val=""/>
      <w:lvlJc w:val="left"/>
      <w:pPr>
        <w:ind w:left="7365" w:hanging="360"/>
      </w:pPr>
      <w:rPr>
        <w:rFonts w:ascii="Wingdings" w:hAnsi="Wingdings" w:hint="default"/>
      </w:rPr>
    </w:lvl>
    <w:lvl w:ilvl="3" w:tplc="04090001" w:tentative="1">
      <w:start w:val="1"/>
      <w:numFmt w:val="bullet"/>
      <w:lvlText w:val=""/>
      <w:lvlJc w:val="left"/>
      <w:pPr>
        <w:ind w:left="8085" w:hanging="360"/>
      </w:pPr>
      <w:rPr>
        <w:rFonts w:ascii="Symbol" w:hAnsi="Symbol" w:hint="default"/>
      </w:rPr>
    </w:lvl>
    <w:lvl w:ilvl="4" w:tplc="04090003" w:tentative="1">
      <w:start w:val="1"/>
      <w:numFmt w:val="bullet"/>
      <w:lvlText w:val="o"/>
      <w:lvlJc w:val="left"/>
      <w:pPr>
        <w:ind w:left="8805" w:hanging="360"/>
      </w:pPr>
      <w:rPr>
        <w:rFonts w:ascii="Courier New" w:hAnsi="Courier New" w:cs="Courier New" w:hint="default"/>
      </w:rPr>
    </w:lvl>
    <w:lvl w:ilvl="5" w:tplc="04090005" w:tentative="1">
      <w:start w:val="1"/>
      <w:numFmt w:val="bullet"/>
      <w:lvlText w:val=""/>
      <w:lvlJc w:val="left"/>
      <w:pPr>
        <w:ind w:left="9525" w:hanging="360"/>
      </w:pPr>
      <w:rPr>
        <w:rFonts w:ascii="Wingdings" w:hAnsi="Wingdings" w:hint="default"/>
      </w:rPr>
    </w:lvl>
    <w:lvl w:ilvl="6" w:tplc="04090001" w:tentative="1">
      <w:start w:val="1"/>
      <w:numFmt w:val="bullet"/>
      <w:lvlText w:val=""/>
      <w:lvlJc w:val="left"/>
      <w:pPr>
        <w:ind w:left="10245" w:hanging="360"/>
      </w:pPr>
      <w:rPr>
        <w:rFonts w:ascii="Symbol" w:hAnsi="Symbol" w:hint="default"/>
      </w:rPr>
    </w:lvl>
    <w:lvl w:ilvl="7" w:tplc="04090003" w:tentative="1">
      <w:start w:val="1"/>
      <w:numFmt w:val="bullet"/>
      <w:lvlText w:val="o"/>
      <w:lvlJc w:val="left"/>
      <w:pPr>
        <w:ind w:left="10965" w:hanging="360"/>
      </w:pPr>
      <w:rPr>
        <w:rFonts w:ascii="Courier New" w:hAnsi="Courier New" w:cs="Courier New" w:hint="default"/>
      </w:rPr>
    </w:lvl>
    <w:lvl w:ilvl="8" w:tplc="04090005" w:tentative="1">
      <w:start w:val="1"/>
      <w:numFmt w:val="bullet"/>
      <w:lvlText w:val=""/>
      <w:lvlJc w:val="left"/>
      <w:pPr>
        <w:ind w:left="11685" w:hanging="360"/>
      </w:pPr>
      <w:rPr>
        <w:rFonts w:ascii="Wingdings" w:hAnsi="Wingdings" w:hint="default"/>
      </w:rPr>
    </w:lvl>
  </w:abstractNum>
  <w:abstractNum w:abstractNumId="3" w15:restartNumberingAfterBreak="0">
    <w:nsid w:val="17721878"/>
    <w:multiLevelType w:val="hybridMultilevel"/>
    <w:tmpl w:val="5EC29D44"/>
    <w:lvl w:ilvl="0" w:tplc="41305DD6">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 w15:restartNumberingAfterBreak="0">
    <w:nsid w:val="283F34B1"/>
    <w:multiLevelType w:val="hybridMultilevel"/>
    <w:tmpl w:val="3C085D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8835138"/>
    <w:multiLevelType w:val="hybridMultilevel"/>
    <w:tmpl w:val="3EF47B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B9A7D1F"/>
    <w:multiLevelType w:val="hybridMultilevel"/>
    <w:tmpl w:val="A8680F62"/>
    <w:lvl w:ilvl="0" w:tplc="0419000F">
      <w:start w:val="1"/>
      <w:numFmt w:val="decimal"/>
      <w:lvlText w:val="%1."/>
      <w:lvlJc w:val="left"/>
      <w:pPr>
        <w:tabs>
          <w:tab w:val="num" w:pos="1680"/>
        </w:tabs>
        <w:ind w:left="1680" w:hanging="360"/>
      </w:pPr>
    </w:lvl>
    <w:lvl w:ilvl="1" w:tplc="04190019" w:tentative="1">
      <w:start w:val="1"/>
      <w:numFmt w:val="lowerLetter"/>
      <w:lvlText w:val="%2."/>
      <w:lvlJc w:val="left"/>
      <w:pPr>
        <w:tabs>
          <w:tab w:val="num" w:pos="2400"/>
        </w:tabs>
        <w:ind w:left="2400" w:hanging="360"/>
      </w:pPr>
    </w:lvl>
    <w:lvl w:ilvl="2" w:tplc="0419001B" w:tentative="1">
      <w:start w:val="1"/>
      <w:numFmt w:val="lowerRoman"/>
      <w:lvlText w:val="%3."/>
      <w:lvlJc w:val="right"/>
      <w:pPr>
        <w:tabs>
          <w:tab w:val="num" w:pos="3120"/>
        </w:tabs>
        <w:ind w:left="3120" w:hanging="180"/>
      </w:pPr>
    </w:lvl>
    <w:lvl w:ilvl="3" w:tplc="0419000F" w:tentative="1">
      <w:start w:val="1"/>
      <w:numFmt w:val="decimal"/>
      <w:lvlText w:val="%4."/>
      <w:lvlJc w:val="left"/>
      <w:pPr>
        <w:tabs>
          <w:tab w:val="num" w:pos="3840"/>
        </w:tabs>
        <w:ind w:left="3840" w:hanging="360"/>
      </w:pPr>
    </w:lvl>
    <w:lvl w:ilvl="4" w:tplc="04190019" w:tentative="1">
      <w:start w:val="1"/>
      <w:numFmt w:val="lowerLetter"/>
      <w:lvlText w:val="%5."/>
      <w:lvlJc w:val="left"/>
      <w:pPr>
        <w:tabs>
          <w:tab w:val="num" w:pos="4560"/>
        </w:tabs>
        <w:ind w:left="4560" w:hanging="360"/>
      </w:pPr>
    </w:lvl>
    <w:lvl w:ilvl="5" w:tplc="0419001B" w:tentative="1">
      <w:start w:val="1"/>
      <w:numFmt w:val="lowerRoman"/>
      <w:lvlText w:val="%6."/>
      <w:lvlJc w:val="right"/>
      <w:pPr>
        <w:tabs>
          <w:tab w:val="num" w:pos="5280"/>
        </w:tabs>
        <w:ind w:left="5280" w:hanging="180"/>
      </w:pPr>
    </w:lvl>
    <w:lvl w:ilvl="6" w:tplc="0419000F" w:tentative="1">
      <w:start w:val="1"/>
      <w:numFmt w:val="decimal"/>
      <w:lvlText w:val="%7."/>
      <w:lvlJc w:val="left"/>
      <w:pPr>
        <w:tabs>
          <w:tab w:val="num" w:pos="6000"/>
        </w:tabs>
        <w:ind w:left="6000" w:hanging="360"/>
      </w:pPr>
    </w:lvl>
    <w:lvl w:ilvl="7" w:tplc="04190019" w:tentative="1">
      <w:start w:val="1"/>
      <w:numFmt w:val="lowerLetter"/>
      <w:lvlText w:val="%8."/>
      <w:lvlJc w:val="left"/>
      <w:pPr>
        <w:tabs>
          <w:tab w:val="num" w:pos="6720"/>
        </w:tabs>
        <w:ind w:left="6720" w:hanging="360"/>
      </w:pPr>
    </w:lvl>
    <w:lvl w:ilvl="8" w:tplc="0419001B" w:tentative="1">
      <w:start w:val="1"/>
      <w:numFmt w:val="lowerRoman"/>
      <w:lvlText w:val="%9."/>
      <w:lvlJc w:val="right"/>
      <w:pPr>
        <w:tabs>
          <w:tab w:val="num" w:pos="7440"/>
        </w:tabs>
        <w:ind w:left="7440" w:hanging="180"/>
      </w:pPr>
    </w:lvl>
  </w:abstractNum>
  <w:abstractNum w:abstractNumId="7" w15:restartNumberingAfterBreak="0">
    <w:nsid w:val="333A674A"/>
    <w:multiLevelType w:val="hybridMultilevel"/>
    <w:tmpl w:val="87AAF7DC"/>
    <w:lvl w:ilvl="0" w:tplc="F74A6156">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8" w15:restartNumberingAfterBreak="0">
    <w:nsid w:val="3C432245"/>
    <w:multiLevelType w:val="hybridMultilevel"/>
    <w:tmpl w:val="4BDA3FBA"/>
    <w:lvl w:ilvl="0" w:tplc="97F64780">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9" w15:restartNumberingAfterBreak="0">
    <w:nsid w:val="47F40CD9"/>
    <w:multiLevelType w:val="hybridMultilevel"/>
    <w:tmpl w:val="3154D1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A46192E"/>
    <w:multiLevelType w:val="hybridMultilevel"/>
    <w:tmpl w:val="5D226C32"/>
    <w:lvl w:ilvl="0" w:tplc="0419000F">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11" w15:restartNumberingAfterBreak="0">
    <w:nsid w:val="4D0462E2"/>
    <w:multiLevelType w:val="hybridMultilevel"/>
    <w:tmpl w:val="5D5617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2F25DC6"/>
    <w:multiLevelType w:val="multilevel"/>
    <w:tmpl w:val="6F268F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57CE4322"/>
    <w:multiLevelType w:val="hybridMultilevel"/>
    <w:tmpl w:val="59E64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AA236D"/>
    <w:multiLevelType w:val="hybridMultilevel"/>
    <w:tmpl w:val="9EE2DE14"/>
    <w:lvl w:ilvl="0" w:tplc="0419000F">
      <w:start w:val="1"/>
      <w:numFmt w:val="decimal"/>
      <w:lvlText w:val="%1."/>
      <w:lvlJc w:val="left"/>
      <w:pPr>
        <w:tabs>
          <w:tab w:val="num" w:pos="8760"/>
        </w:tabs>
        <w:ind w:left="8760" w:hanging="360"/>
      </w:pPr>
    </w:lvl>
    <w:lvl w:ilvl="1" w:tplc="04190019" w:tentative="1">
      <w:start w:val="1"/>
      <w:numFmt w:val="lowerLetter"/>
      <w:lvlText w:val="%2."/>
      <w:lvlJc w:val="left"/>
      <w:pPr>
        <w:tabs>
          <w:tab w:val="num" w:pos="9480"/>
        </w:tabs>
        <w:ind w:left="9480" w:hanging="360"/>
      </w:pPr>
    </w:lvl>
    <w:lvl w:ilvl="2" w:tplc="0419001B" w:tentative="1">
      <w:start w:val="1"/>
      <w:numFmt w:val="lowerRoman"/>
      <w:lvlText w:val="%3."/>
      <w:lvlJc w:val="right"/>
      <w:pPr>
        <w:tabs>
          <w:tab w:val="num" w:pos="10200"/>
        </w:tabs>
        <w:ind w:left="10200" w:hanging="180"/>
      </w:pPr>
    </w:lvl>
    <w:lvl w:ilvl="3" w:tplc="0419000F" w:tentative="1">
      <w:start w:val="1"/>
      <w:numFmt w:val="decimal"/>
      <w:lvlText w:val="%4."/>
      <w:lvlJc w:val="left"/>
      <w:pPr>
        <w:tabs>
          <w:tab w:val="num" w:pos="10920"/>
        </w:tabs>
        <w:ind w:left="10920" w:hanging="360"/>
      </w:pPr>
    </w:lvl>
    <w:lvl w:ilvl="4" w:tplc="04190019" w:tentative="1">
      <w:start w:val="1"/>
      <w:numFmt w:val="lowerLetter"/>
      <w:lvlText w:val="%5."/>
      <w:lvlJc w:val="left"/>
      <w:pPr>
        <w:tabs>
          <w:tab w:val="num" w:pos="11640"/>
        </w:tabs>
        <w:ind w:left="11640" w:hanging="360"/>
      </w:pPr>
    </w:lvl>
    <w:lvl w:ilvl="5" w:tplc="0419001B" w:tentative="1">
      <w:start w:val="1"/>
      <w:numFmt w:val="lowerRoman"/>
      <w:lvlText w:val="%6."/>
      <w:lvlJc w:val="right"/>
      <w:pPr>
        <w:tabs>
          <w:tab w:val="num" w:pos="12360"/>
        </w:tabs>
        <w:ind w:left="12360" w:hanging="180"/>
      </w:pPr>
    </w:lvl>
    <w:lvl w:ilvl="6" w:tplc="0419000F" w:tentative="1">
      <w:start w:val="1"/>
      <w:numFmt w:val="decimal"/>
      <w:lvlText w:val="%7."/>
      <w:lvlJc w:val="left"/>
      <w:pPr>
        <w:tabs>
          <w:tab w:val="num" w:pos="13080"/>
        </w:tabs>
        <w:ind w:left="13080" w:hanging="360"/>
      </w:pPr>
    </w:lvl>
    <w:lvl w:ilvl="7" w:tplc="04190019" w:tentative="1">
      <w:start w:val="1"/>
      <w:numFmt w:val="lowerLetter"/>
      <w:lvlText w:val="%8."/>
      <w:lvlJc w:val="left"/>
      <w:pPr>
        <w:tabs>
          <w:tab w:val="num" w:pos="13800"/>
        </w:tabs>
        <w:ind w:left="13800" w:hanging="360"/>
      </w:pPr>
    </w:lvl>
    <w:lvl w:ilvl="8" w:tplc="0419001B" w:tentative="1">
      <w:start w:val="1"/>
      <w:numFmt w:val="lowerRoman"/>
      <w:lvlText w:val="%9."/>
      <w:lvlJc w:val="right"/>
      <w:pPr>
        <w:tabs>
          <w:tab w:val="num" w:pos="14520"/>
        </w:tabs>
        <w:ind w:left="14520" w:hanging="180"/>
      </w:pPr>
    </w:lvl>
  </w:abstractNum>
  <w:abstractNum w:abstractNumId="15" w15:restartNumberingAfterBreak="0">
    <w:nsid w:val="665C2FD4"/>
    <w:multiLevelType w:val="hybridMultilevel"/>
    <w:tmpl w:val="4E2ECC2C"/>
    <w:lvl w:ilvl="0" w:tplc="2F8C8810">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6" w15:restartNumberingAfterBreak="0">
    <w:nsid w:val="6ECA1D35"/>
    <w:multiLevelType w:val="multilevel"/>
    <w:tmpl w:val="5D643F8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753D7D07"/>
    <w:multiLevelType w:val="hybridMultilevel"/>
    <w:tmpl w:val="1A50AE0A"/>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4"/>
  </w:num>
  <w:num w:numId="3">
    <w:abstractNumId w:val="5"/>
  </w:num>
  <w:num w:numId="4">
    <w:abstractNumId w:val="9"/>
  </w:num>
  <w:num w:numId="5">
    <w:abstractNumId w:val="10"/>
  </w:num>
  <w:num w:numId="6">
    <w:abstractNumId w:val="1"/>
  </w:num>
  <w:num w:numId="7">
    <w:abstractNumId w:val="6"/>
  </w:num>
  <w:num w:numId="8">
    <w:abstractNumId w:val="11"/>
  </w:num>
  <w:num w:numId="9">
    <w:abstractNumId w:val="0"/>
  </w:num>
  <w:num w:numId="10">
    <w:abstractNumId w:val="13"/>
  </w:num>
  <w:num w:numId="11">
    <w:abstractNumId w:val="8"/>
  </w:num>
  <w:num w:numId="12">
    <w:abstractNumId w:val="3"/>
  </w:num>
  <w:num w:numId="13">
    <w:abstractNumId w:val="15"/>
  </w:num>
  <w:num w:numId="14">
    <w:abstractNumId w:val="7"/>
  </w:num>
  <w:num w:numId="15">
    <w:abstractNumId w:val="17"/>
  </w:num>
  <w:num w:numId="16">
    <w:abstractNumId w:val="2"/>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2B8"/>
    <w:rsid w:val="000077FD"/>
    <w:rsid w:val="00012FA4"/>
    <w:rsid w:val="00013E43"/>
    <w:rsid w:val="00020B1F"/>
    <w:rsid w:val="00030CC7"/>
    <w:rsid w:val="000342F5"/>
    <w:rsid w:val="000355B5"/>
    <w:rsid w:val="00035911"/>
    <w:rsid w:val="00037642"/>
    <w:rsid w:val="00037798"/>
    <w:rsid w:val="00046EBE"/>
    <w:rsid w:val="0004783B"/>
    <w:rsid w:val="0005178A"/>
    <w:rsid w:val="00072C90"/>
    <w:rsid w:val="00094B88"/>
    <w:rsid w:val="000A00C3"/>
    <w:rsid w:val="000A252C"/>
    <w:rsid w:val="000A59C3"/>
    <w:rsid w:val="000B1C63"/>
    <w:rsid w:val="000B4258"/>
    <w:rsid w:val="000B6F0F"/>
    <w:rsid w:val="000C5136"/>
    <w:rsid w:val="000C5922"/>
    <w:rsid w:val="000C7543"/>
    <w:rsid w:val="000D11F3"/>
    <w:rsid w:val="000D3CBF"/>
    <w:rsid w:val="000E4EC7"/>
    <w:rsid w:val="000F1263"/>
    <w:rsid w:val="000F4D7A"/>
    <w:rsid w:val="000F76CC"/>
    <w:rsid w:val="00107BF8"/>
    <w:rsid w:val="00117152"/>
    <w:rsid w:val="00121C53"/>
    <w:rsid w:val="001254C3"/>
    <w:rsid w:val="00130BEF"/>
    <w:rsid w:val="00133B09"/>
    <w:rsid w:val="0013648A"/>
    <w:rsid w:val="0014195D"/>
    <w:rsid w:val="00155540"/>
    <w:rsid w:val="00156099"/>
    <w:rsid w:val="001576A5"/>
    <w:rsid w:val="001607F1"/>
    <w:rsid w:val="00161225"/>
    <w:rsid w:val="00164D1C"/>
    <w:rsid w:val="00167F0E"/>
    <w:rsid w:val="00170BBC"/>
    <w:rsid w:val="001710E6"/>
    <w:rsid w:val="00173447"/>
    <w:rsid w:val="00173978"/>
    <w:rsid w:val="001823D4"/>
    <w:rsid w:val="00192B2B"/>
    <w:rsid w:val="001A0713"/>
    <w:rsid w:val="001A4204"/>
    <w:rsid w:val="001A4E73"/>
    <w:rsid w:val="001C643E"/>
    <w:rsid w:val="001C7994"/>
    <w:rsid w:val="001D4439"/>
    <w:rsid w:val="001D6271"/>
    <w:rsid w:val="001E112D"/>
    <w:rsid w:val="001E270A"/>
    <w:rsid w:val="001E625C"/>
    <w:rsid w:val="001E6822"/>
    <w:rsid w:val="001F3DDD"/>
    <w:rsid w:val="001F60F4"/>
    <w:rsid w:val="00200F34"/>
    <w:rsid w:val="00203CC8"/>
    <w:rsid w:val="0020427E"/>
    <w:rsid w:val="002065AA"/>
    <w:rsid w:val="00206CDE"/>
    <w:rsid w:val="002114F1"/>
    <w:rsid w:val="002129BF"/>
    <w:rsid w:val="00215BD4"/>
    <w:rsid w:val="00224CB7"/>
    <w:rsid w:val="002324AA"/>
    <w:rsid w:val="00236CC7"/>
    <w:rsid w:val="002405F9"/>
    <w:rsid w:val="00243203"/>
    <w:rsid w:val="00243D21"/>
    <w:rsid w:val="002468F7"/>
    <w:rsid w:val="00250009"/>
    <w:rsid w:val="00250554"/>
    <w:rsid w:val="00250757"/>
    <w:rsid w:val="00251049"/>
    <w:rsid w:val="0025215C"/>
    <w:rsid w:val="00254F40"/>
    <w:rsid w:val="00261683"/>
    <w:rsid w:val="00261D1B"/>
    <w:rsid w:val="0026367A"/>
    <w:rsid w:val="00266329"/>
    <w:rsid w:val="002664DD"/>
    <w:rsid w:val="00271702"/>
    <w:rsid w:val="00286097"/>
    <w:rsid w:val="00287EC8"/>
    <w:rsid w:val="00290D99"/>
    <w:rsid w:val="00296812"/>
    <w:rsid w:val="00296F83"/>
    <w:rsid w:val="002A6915"/>
    <w:rsid w:val="002B3F21"/>
    <w:rsid w:val="002C487B"/>
    <w:rsid w:val="002D025A"/>
    <w:rsid w:val="002F33C6"/>
    <w:rsid w:val="002F6A2E"/>
    <w:rsid w:val="002F768B"/>
    <w:rsid w:val="002F77B2"/>
    <w:rsid w:val="003000E1"/>
    <w:rsid w:val="00300291"/>
    <w:rsid w:val="00310497"/>
    <w:rsid w:val="00316045"/>
    <w:rsid w:val="00321A88"/>
    <w:rsid w:val="003348E1"/>
    <w:rsid w:val="00340B54"/>
    <w:rsid w:val="0034440B"/>
    <w:rsid w:val="00351018"/>
    <w:rsid w:val="00353CFB"/>
    <w:rsid w:val="003628C2"/>
    <w:rsid w:val="00364AF8"/>
    <w:rsid w:val="00371529"/>
    <w:rsid w:val="0037367E"/>
    <w:rsid w:val="00374ADE"/>
    <w:rsid w:val="00375F61"/>
    <w:rsid w:val="003800E2"/>
    <w:rsid w:val="003827BB"/>
    <w:rsid w:val="00385188"/>
    <w:rsid w:val="0039576C"/>
    <w:rsid w:val="003974C6"/>
    <w:rsid w:val="003A26B3"/>
    <w:rsid w:val="003A40EC"/>
    <w:rsid w:val="003B2328"/>
    <w:rsid w:val="003B4317"/>
    <w:rsid w:val="003B7136"/>
    <w:rsid w:val="003C2CAD"/>
    <w:rsid w:val="003C62D6"/>
    <w:rsid w:val="003D00A3"/>
    <w:rsid w:val="003E3381"/>
    <w:rsid w:val="003E43D3"/>
    <w:rsid w:val="003E4ECA"/>
    <w:rsid w:val="003E6108"/>
    <w:rsid w:val="003E722D"/>
    <w:rsid w:val="003F0552"/>
    <w:rsid w:val="003F1506"/>
    <w:rsid w:val="00400BF7"/>
    <w:rsid w:val="00406804"/>
    <w:rsid w:val="004134AD"/>
    <w:rsid w:val="00425823"/>
    <w:rsid w:val="0042794F"/>
    <w:rsid w:val="0043238B"/>
    <w:rsid w:val="004468BB"/>
    <w:rsid w:val="00450EB5"/>
    <w:rsid w:val="00452D2C"/>
    <w:rsid w:val="00452E22"/>
    <w:rsid w:val="0045551F"/>
    <w:rsid w:val="00467835"/>
    <w:rsid w:val="00475823"/>
    <w:rsid w:val="00486621"/>
    <w:rsid w:val="00493A09"/>
    <w:rsid w:val="0049481F"/>
    <w:rsid w:val="00495774"/>
    <w:rsid w:val="004A0AC6"/>
    <w:rsid w:val="004A34E6"/>
    <w:rsid w:val="004A564E"/>
    <w:rsid w:val="004B3D99"/>
    <w:rsid w:val="004B45F5"/>
    <w:rsid w:val="004D4A3D"/>
    <w:rsid w:val="004E6218"/>
    <w:rsid w:val="004E7A9C"/>
    <w:rsid w:val="004F3D3B"/>
    <w:rsid w:val="004F5324"/>
    <w:rsid w:val="005000FB"/>
    <w:rsid w:val="00500DFE"/>
    <w:rsid w:val="0050105C"/>
    <w:rsid w:val="005014AA"/>
    <w:rsid w:val="00502E98"/>
    <w:rsid w:val="005069B3"/>
    <w:rsid w:val="0051021D"/>
    <w:rsid w:val="00510C44"/>
    <w:rsid w:val="005210E3"/>
    <w:rsid w:val="00531022"/>
    <w:rsid w:val="005439EC"/>
    <w:rsid w:val="00547109"/>
    <w:rsid w:val="00547CE0"/>
    <w:rsid w:val="00550B9F"/>
    <w:rsid w:val="00553111"/>
    <w:rsid w:val="0055325C"/>
    <w:rsid w:val="0055493F"/>
    <w:rsid w:val="00566BD3"/>
    <w:rsid w:val="00567867"/>
    <w:rsid w:val="0057790E"/>
    <w:rsid w:val="00583329"/>
    <w:rsid w:val="00593AE6"/>
    <w:rsid w:val="005953EA"/>
    <w:rsid w:val="0059619D"/>
    <w:rsid w:val="00596277"/>
    <w:rsid w:val="005A52B5"/>
    <w:rsid w:val="005A5AF4"/>
    <w:rsid w:val="005B4827"/>
    <w:rsid w:val="005C6EA0"/>
    <w:rsid w:val="005D2C41"/>
    <w:rsid w:val="005D75A4"/>
    <w:rsid w:val="005E1C52"/>
    <w:rsid w:val="005F0F28"/>
    <w:rsid w:val="005F4D9F"/>
    <w:rsid w:val="005F5033"/>
    <w:rsid w:val="005F6C1E"/>
    <w:rsid w:val="0060544F"/>
    <w:rsid w:val="00605ADF"/>
    <w:rsid w:val="00612A73"/>
    <w:rsid w:val="00616283"/>
    <w:rsid w:val="0062195E"/>
    <w:rsid w:val="00632A52"/>
    <w:rsid w:val="00637BF4"/>
    <w:rsid w:val="00643913"/>
    <w:rsid w:val="00644620"/>
    <w:rsid w:val="00644B34"/>
    <w:rsid w:val="006608D4"/>
    <w:rsid w:val="00664150"/>
    <w:rsid w:val="006766C5"/>
    <w:rsid w:val="00681BCA"/>
    <w:rsid w:val="00687A13"/>
    <w:rsid w:val="00687B7C"/>
    <w:rsid w:val="0069078D"/>
    <w:rsid w:val="00696F14"/>
    <w:rsid w:val="006A0CD6"/>
    <w:rsid w:val="006A1E12"/>
    <w:rsid w:val="006A506B"/>
    <w:rsid w:val="006A6145"/>
    <w:rsid w:val="006A7080"/>
    <w:rsid w:val="006A793B"/>
    <w:rsid w:val="006B006A"/>
    <w:rsid w:val="006B0A01"/>
    <w:rsid w:val="006B271C"/>
    <w:rsid w:val="006C1364"/>
    <w:rsid w:val="006C288F"/>
    <w:rsid w:val="006C7226"/>
    <w:rsid w:val="006D21C6"/>
    <w:rsid w:val="006D3267"/>
    <w:rsid w:val="006E2118"/>
    <w:rsid w:val="006E2612"/>
    <w:rsid w:val="006E5AFE"/>
    <w:rsid w:val="006F4C89"/>
    <w:rsid w:val="006F7A19"/>
    <w:rsid w:val="0070142B"/>
    <w:rsid w:val="00703D34"/>
    <w:rsid w:val="00710B88"/>
    <w:rsid w:val="00712CC4"/>
    <w:rsid w:val="007137D6"/>
    <w:rsid w:val="0071602E"/>
    <w:rsid w:val="00717228"/>
    <w:rsid w:val="00724F74"/>
    <w:rsid w:val="00747CCC"/>
    <w:rsid w:val="00750E33"/>
    <w:rsid w:val="00754FC2"/>
    <w:rsid w:val="00756C9F"/>
    <w:rsid w:val="00771B3C"/>
    <w:rsid w:val="00781EFE"/>
    <w:rsid w:val="0079390B"/>
    <w:rsid w:val="00793BA8"/>
    <w:rsid w:val="00793D98"/>
    <w:rsid w:val="007A18E0"/>
    <w:rsid w:val="007A72D7"/>
    <w:rsid w:val="007C00FE"/>
    <w:rsid w:val="007C4311"/>
    <w:rsid w:val="007C7060"/>
    <w:rsid w:val="007E5092"/>
    <w:rsid w:val="007E5AB9"/>
    <w:rsid w:val="007E5AFC"/>
    <w:rsid w:val="007F2AAF"/>
    <w:rsid w:val="00801F35"/>
    <w:rsid w:val="00804EC4"/>
    <w:rsid w:val="00807E16"/>
    <w:rsid w:val="0081785A"/>
    <w:rsid w:val="00821987"/>
    <w:rsid w:val="00824D06"/>
    <w:rsid w:val="0084743F"/>
    <w:rsid w:val="00847DDE"/>
    <w:rsid w:val="00851201"/>
    <w:rsid w:val="00854EEF"/>
    <w:rsid w:val="008611C1"/>
    <w:rsid w:val="00865C4F"/>
    <w:rsid w:val="008703DD"/>
    <w:rsid w:val="00872D96"/>
    <w:rsid w:val="00890EAE"/>
    <w:rsid w:val="008935F5"/>
    <w:rsid w:val="00895E7A"/>
    <w:rsid w:val="00896514"/>
    <w:rsid w:val="008A73CC"/>
    <w:rsid w:val="008B0C6B"/>
    <w:rsid w:val="008B607B"/>
    <w:rsid w:val="008C3D61"/>
    <w:rsid w:val="008C6C4D"/>
    <w:rsid w:val="008D24FD"/>
    <w:rsid w:val="008D7768"/>
    <w:rsid w:val="008F07FA"/>
    <w:rsid w:val="008F42B8"/>
    <w:rsid w:val="008F74BE"/>
    <w:rsid w:val="00903318"/>
    <w:rsid w:val="00913541"/>
    <w:rsid w:val="00914572"/>
    <w:rsid w:val="00920816"/>
    <w:rsid w:val="00920FAE"/>
    <w:rsid w:val="009238DF"/>
    <w:rsid w:val="00923BD5"/>
    <w:rsid w:val="00930012"/>
    <w:rsid w:val="00937949"/>
    <w:rsid w:val="00943F29"/>
    <w:rsid w:val="009454BC"/>
    <w:rsid w:val="00946189"/>
    <w:rsid w:val="0095400A"/>
    <w:rsid w:val="009545B6"/>
    <w:rsid w:val="00960B11"/>
    <w:rsid w:val="00960D3A"/>
    <w:rsid w:val="00965072"/>
    <w:rsid w:val="0096660E"/>
    <w:rsid w:val="00971362"/>
    <w:rsid w:val="00971546"/>
    <w:rsid w:val="00981E0B"/>
    <w:rsid w:val="00985895"/>
    <w:rsid w:val="009A38C4"/>
    <w:rsid w:val="009A4D10"/>
    <w:rsid w:val="009A55C5"/>
    <w:rsid w:val="009A5ADB"/>
    <w:rsid w:val="009B4EEB"/>
    <w:rsid w:val="009C05BB"/>
    <w:rsid w:val="009C2A36"/>
    <w:rsid w:val="009C7F3D"/>
    <w:rsid w:val="009D0DA6"/>
    <w:rsid w:val="009D34EA"/>
    <w:rsid w:val="009D5F82"/>
    <w:rsid w:val="009E1359"/>
    <w:rsid w:val="009E35B1"/>
    <w:rsid w:val="009E37C2"/>
    <w:rsid w:val="009E484B"/>
    <w:rsid w:val="009F6DB5"/>
    <w:rsid w:val="009F710F"/>
    <w:rsid w:val="00A015D4"/>
    <w:rsid w:val="00A01C11"/>
    <w:rsid w:val="00A02F5E"/>
    <w:rsid w:val="00A10036"/>
    <w:rsid w:val="00A11F3A"/>
    <w:rsid w:val="00A126B5"/>
    <w:rsid w:val="00A15E63"/>
    <w:rsid w:val="00A1724B"/>
    <w:rsid w:val="00A175F4"/>
    <w:rsid w:val="00A20600"/>
    <w:rsid w:val="00A24766"/>
    <w:rsid w:val="00A250AB"/>
    <w:rsid w:val="00A2579A"/>
    <w:rsid w:val="00A30686"/>
    <w:rsid w:val="00A40522"/>
    <w:rsid w:val="00A46EBA"/>
    <w:rsid w:val="00A5716E"/>
    <w:rsid w:val="00A61886"/>
    <w:rsid w:val="00A63663"/>
    <w:rsid w:val="00A67E62"/>
    <w:rsid w:val="00A72E59"/>
    <w:rsid w:val="00A757F2"/>
    <w:rsid w:val="00A807F4"/>
    <w:rsid w:val="00A815DE"/>
    <w:rsid w:val="00A82C83"/>
    <w:rsid w:val="00A83723"/>
    <w:rsid w:val="00A91946"/>
    <w:rsid w:val="00AA1F5D"/>
    <w:rsid w:val="00AA53D1"/>
    <w:rsid w:val="00AB509A"/>
    <w:rsid w:val="00AB7FD1"/>
    <w:rsid w:val="00AC4394"/>
    <w:rsid w:val="00AC6938"/>
    <w:rsid w:val="00AD06DE"/>
    <w:rsid w:val="00AD13EA"/>
    <w:rsid w:val="00AD5293"/>
    <w:rsid w:val="00AE0D5C"/>
    <w:rsid w:val="00AE300C"/>
    <w:rsid w:val="00AF4FF8"/>
    <w:rsid w:val="00B03FE4"/>
    <w:rsid w:val="00B066E7"/>
    <w:rsid w:val="00B1440F"/>
    <w:rsid w:val="00B15390"/>
    <w:rsid w:val="00B15FC6"/>
    <w:rsid w:val="00B2153F"/>
    <w:rsid w:val="00B2353F"/>
    <w:rsid w:val="00B33CD3"/>
    <w:rsid w:val="00B34282"/>
    <w:rsid w:val="00B370D9"/>
    <w:rsid w:val="00B4324D"/>
    <w:rsid w:val="00B457AC"/>
    <w:rsid w:val="00B4744A"/>
    <w:rsid w:val="00B50F96"/>
    <w:rsid w:val="00B56046"/>
    <w:rsid w:val="00B56FC9"/>
    <w:rsid w:val="00B6197B"/>
    <w:rsid w:val="00B72A2B"/>
    <w:rsid w:val="00B75609"/>
    <w:rsid w:val="00B842F8"/>
    <w:rsid w:val="00B8459E"/>
    <w:rsid w:val="00B963BD"/>
    <w:rsid w:val="00B966F7"/>
    <w:rsid w:val="00B96A43"/>
    <w:rsid w:val="00B96BFE"/>
    <w:rsid w:val="00BA2574"/>
    <w:rsid w:val="00BA6599"/>
    <w:rsid w:val="00BA69A6"/>
    <w:rsid w:val="00BB4D24"/>
    <w:rsid w:val="00BC7A21"/>
    <w:rsid w:val="00BD1D24"/>
    <w:rsid w:val="00BD38E1"/>
    <w:rsid w:val="00BD59AF"/>
    <w:rsid w:val="00BD607B"/>
    <w:rsid w:val="00BD7325"/>
    <w:rsid w:val="00BE5074"/>
    <w:rsid w:val="00BE711A"/>
    <w:rsid w:val="00BF01A5"/>
    <w:rsid w:val="00BF19F3"/>
    <w:rsid w:val="00BF53BB"/>
    <w:rsid w:val="00C04008"/>
    <w:rsid w:val="00C06782"/>
    <w:rsid w:val="00C10F2C"/>
    <w:rsid w:val="00C12D7D"/>
    <w:rsid w:val="00C13815"/>
    <w:rsid w:val="00C25229"/>
    <w:rsid w:val="00C259AB"/>
    <w:rsid w:val="00C31652"/>
    <w:rsid w:val="00C37D5E"/>
    <w:rsid w:val="00C64A8C"/>
    <w:rsid w:val="00C67C2D"/>
    <w:rsid w:val="00C711B0"/>
    <w:rsid w:val="00C73045"/>
    <w:rsid w:val="00C7345D"/>
    <w:rsid w:val="00C73739"/>
    <w:rsid w:val="00C76214"/>
    <w:rsid w:val="00C810E7"/>
    <w:rsid w:val="00C85211"/>
    <w:rsid w:val="00C85519"/>
    <w:rsid w:val="00C85527"/>
    <w:rsid w:val="00C90495"/>
    <w:rsid w:val="00CA178E"/>
    <w:rsid w:val="00CA1E29"/>
    <w:rsid w:val="00CB0844"/>
    <w:rsid w:val="00CC1868"/>
    <w:rsid w:val="00CC320E"/>
    <w:rsid w:val="00CE56BF"/>
    <w:rsid w:val="00CF1032"/>
    <w:rsid w:val="00CF15DD"/>
    <w:rsid w:val="00D034F5"/>
    <w:rsid w:val="00D17D96"/>
    <w:rsid w:val="00D21527"/>
    <w:rsid w:val="00D34AFB"/>
    <w:rsid w:val="00D36C5B"/>
    <w:rsid w:val="00D36C8C"/>
    <w:rsid w:val="00D41877"/>
    <w:rsid w:val="00D44A51"/>
    <w:rsid w:val="00D53397"/>
    <w:rsid w:val="00D55E8E"/>
    <w:rsid w:val="00D56777"/>
    <w:rsid w:val="00D5790E"/>
    <w:rsid w:val="00D626F2"/>
    <w:rsid w:val="00D809CC"/>
    <w:rsid w:val="00D81B93"/>
    <w:rsid w:val="00D835AC"/>
    <w:rsid w:val="00D85874"/>
    <w:rsid w:val="00D903E4"/>
    <w:rsid w:val="00D96B8A"/>
    <w:rsid w:val="00DB1A16"/>
    <w:rsid w:val="00DB5D53"/>
    <w:rsid w:val="00DB747E"/>
    <w:rsid w:val="00DC5099"/>
    <w:rsid w:val="00DC5F5D"/>
    <w:rsid w:val="00DC68B7"/>
    <w:rsid w:val="00DD6764"/>
    <w:rsid w:val="00DE13DF"/>
    <w:rsid w:val="00DE5C8E"/>
    <w:rsid w:val="00DF3662"/>
    <w:rsid w:val="00DF4DC0"/>
    <w:rsid w:val="00E0527E"/>
    <w:rsid w:val="00E103A6"/>
    <w:rsid w:val="00E134EF"/>
    <w:rsid w:val="00E233CA"/>
    <w:rsid w:val="00E24542"/>
    <w:rsid w:val="00E272EC"/>
    <w:rsid w:val="00E301A4"/>
    <w:rsid w:val="00E34407"/>
    <w:rsid w:val="00E422AA"/>
    <w:rsid w:val="00E46DA8"/>
    <w:rsid w:val="00E539F8"/>
    <w:rsid w:val="00E53ED8"/>
    <w:rsid w:val="00E55097"/>
    <w:rsid w:val="00E57F63"/>
    <w:rsid w:val="00E66FC8"/>
    <w:rsid w:val="00E67EFC"/>
    <w:rsid w:val="00E81985"/>
    <w:rsid w:val="00E83C1C"/>
    <w:rsid w:val="00E84DBD"/>
    <w:rsid w:val="00E8782E"/>
    <w:rsid w:val="00E90612"/>
    <w:rsid w:val="00E90A33"/>
    <w:rsid w:val="00E93C2F"/>
    <w:rsid w:val="00E93EDC"/>
    <w:rsid w:val="00E97329"/>
    <w:rsid w:val="00EA1B67"/>
    <w:rsid w:val="00EB4D1B"/>
    <w:rsid w:val="00EB56C9"/>
    <w:rsid w:val="00EC0098"/>
    <w:rsid w:val="00EC042B"/>
    <w:rsid w:val="00EC0A07"/>
    <w:rsid w:val="00EC12F9"/>
    <w:rsid w:val="00EC63A5"/>
    <w:rsid w:val="00EC762B"/>
    <w:rsid w:val="00EF0D26"/>
    <w:rsid w:val="00EF2B3B"/>
    <w:rsid w:val="00EF63D1"/>
    <w:rsid w:val="00F01944"/>
    <w:rsid w:val="00F05172"/>
    <w:rsid w:val="00F12FD5"/>
    <w:rsid w:val="00F173BF"/>
    <w:rsid w:val="00F204A5"/>
    <w:rsid w:val="00F217D2"/>
    <w:rsid w:val="00F2754B"/>
    <w:rsid w:val="00F31E62"/>
    <w:rsid w:val="00F32543"/>
    <w:rsid w:val="00F54349"/>
    <w:rsid w:val="00F7020F"/>
    <w:rsid w:val="00F71B68"/>
    <w:rsid w:val="00F7312A"/>
    <w:rsid w:val="00F75552"/>
    <w:rsid w:val="00F84259"/>
    <w:rsid w:val="00F87439"/>
    <w:rsid w:val="00F917A1"/>
    <w:rsid w:val="00F94186"/>
    <w:rsid w:val="00F95573"/>
    <w:rsid w:val="00F96069"/>
    <w:rsid w:val="00FA2436"/>
    <w:rsid w:val="00FA3ED9"/>
    <w:rsid w:val="00FA451C"/>
    <w:rsid w:val="00FA5999"/>
    <w:rsid w:val="00FA5B95"/>
    <w:rsid w:val="00FB550B"/>
    <w:rsid w:val="00FB70DA"/>
    <w:rsid w:val="00FC16C2"/>
    <w:rsid w:val="00FC322A"/>
    <w:rsid w:val="00FD4009"/>
    <w:rsid w:val="00FD773E"/>
    <w:rsid w:val="00FE502D"/>
    <w:rsid w:val="00FF4339"/>
    <w:rsid w:val="00FF5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2B5BE"/>
  <w15:docId w15:val="{6E1601C8-0753-47D3-A61B-501DA919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4349"/>
    <w:rPr>
      <w:sz w:val="24"/>
      <w:szCs w:val="24"/>
    </w:rPr>
  </w:style>
  <w:style w:type="paragraph" w:styleId="Heading1">
    <w:name w:val="heading 1"/>
    <w:basedOn w:val="Normal"/>
    <w:next w:val="Normal"/>
    <w:qFormat/>
    <w:rsid w:val="00F54349"/>
    <w:pPr>
      <w:keepNext/>
      <w:outlineLvl w:val="0"/>
    </w:pPr>
    <w:rPr>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6C9"/>
    <w:pPr>
      <w:spacing w:after="200" w:line="276" w:lineRule="auto"/>
      <w:ind w:left="720"/>
      <w:contextualSpacing/>
    </w:pPr>
    <w:rPr>
      <w:rFonts w:ascii="Calibri" w:eastAsia="Calibri" w:hAnsi="Calibri"/>
      <w:sz w:val="22"/>
      <w:szCs w:val="22"/>
    </w:rPr>
  </w:style>
  <w:style w:type="paragraph" w:styleId="BalloonText">
    <w:name w:val="Balloon Text"/>
    <w:basedOn w:val="Normal"/>
    <w:semiHidden/>
    <w:rsid w:val="00290D99"/>
    <w:rPr>
      <w:rFonts w:ascii="Tahoma" w:hAnsi="Tahoma" w:cs="Tahoma"/>
      <w:sz w:val="16"/>
      <w:szCs w:val="16"/>
    </w:rPr>
  </w:style>
  <w:style w:type="paragraph" w:styleId="NormalWeb">
    <w:name w:val="Normal (Web)"/>
    <w:basedOn w:val="Normal"/>
    <w:uiPriority w:val="99"/>
    <w:unhideWhenUsed/>
    <w:rsid w:val="00375F61"/>
    <w:pPr>
      <w:spacing w:before="100" w:beforeAutospacing="1" w:after="100" w:afterAutospacing="1"/>
    </w:pPr>
  </w:style>
  <w:style w:type="character" w:styleId="Emphasis">
    <w:name w:val="Emphasis"/>
    <w:basedOn w:val="DefaultParagraphFont"/>
    <w:qFormat/>
    <w:rsid w:val="00192B2B"/>
    <w:rPr>
      <w:i/>
      <w:iCs/>
    </w:rPr>
  </w:style>
  <w:style w:type="character" w:styleId="Strong">
    <w:name w:val="Strong"/>
    <w:basedOn w:val="DefaultParagraphFont"/>
    <w:qFormat/>
    <w:rsid w:val="00192B2B"/>
    <w:rPr>
      <w:b/>
      <w:bCs/>
    </w:rPr>
  </w:style>
  <w:style w:type="paragraph" w:styleId="Subtitle">
    <w:name w:val="Subtitle"/>
    <w:basedOn w:val="Normal"/>
    <w:next w:val="Normal"/>
    <w:link w:val="SubtitleChar"/>
    <w:qFormat/>
    <w:rsid w:val="00192B2B"/>
    <w:pPr>
      <w:spacing w:after="60"/>
      <w:jc w:val="center"/>
      <w:outlineLvl w:val="1"/>
    </w:pPr>
    <w:rPr>
      <w:rFonts w:ascii="Cambria" w:hAnsi="Cambria"/>
    </w:rPr>
  </w:style>
  <w:style w:type="character" w:customStyle="1" w:styleId="SubtitleChar">
    <w:name w:val="Subtitle Char"/>
    <w:basedOn w:val="DefaultParagraphFont"/>
    <w:link w:val="Subtitle"/>
    <w:rsid w:val="00192B2B"/>
    <w:rPr>
      <w:rFonts w:ascii="Cambria" w:eastAsia="Times New Roman" w:hAnsi="Cambria" w:cs="Times New Roman"/>
      <w:sz w:val="24"/>
      <w:szCs w:val="24"/>
    </w:rPr>
  </w:style>
  <w:style w:type="paragraph" w:styleId="Title">
    <w:name w:val="Title"/>
    <w:basedOn w:val="Normal"/>
    <w:next w:val="Normal"/>
    <w:link w:val="TitleChar"/>
    <w:qFormat/>
    <w:rsid w:val="00192B2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92B2B"/>
    <w:rPr>
      <w:rFonts w:ascii="Cambria" w:eastAsia="Times New Roman" w:hAnsi="Cambria" w:cs="Times New Roman"/>
      <w:b/>
      <w:bCs/>
      <w:kern w:val="28"/>
      <w:sz w:val="32"/>
      <w:szCs w:val="32"/>
    </w:rPr>
  </w:style>
  <w:style w:type="paragraph" w:styleId="NoSpacing">
    <w:name w:val="No Spacing"/>
    <w:uiPriority w:val="1"/>
    <w:qFormat/>
    <w:rsid w:val="00192B2B"/>
    <w:rPr>
      <w:sz w:val="24"/>
      <w:szCs w:val="24"/>
    </w:rPr>
  </w:style>
  <w:style w:type="table" w:styleId="TableGrid">
    <w:name w:val="Table Grid"/>
    <w:basedOn w:val="TableNormal"/>
    <w:rsid w:val="006054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254F40"/>
    <w:pPr>
      <w:suppressAutoHyphens/>
      <w:autoSpaceDN w:val="0"/>
      <w:textAlignment w:val="baseline"/>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47519">
      <w:bodyDiv w:val="1"/>
      <w:marLeft w:val="0"/>
      <w:marRight w:val="0"/>
      <w:marTop w:val="0"/>
      <w:marBottom w:val="0"/>
      <w:divBdr>
        <w:top w:val="none" w:sz="0" w:space="0" w:color="auto"/>
        <w:left w:val="none" w:sz="0" w:space="0" w:color="auto"/>
        <w:bottom w:val="none" w:sz="0" w:space="0" w:color="auto"/>
        <w:right w:val="none" w:sz="0" w:space="0" w:color="auto"/>
      </w:divBdr>
    </w:div>
    <w:div w:id="272979873">
      <w:bodyDiv w:val="1"/>
      <w:marLeft w:val="0"/>
      <w:marRight w:val="0"/>
      <w:marTop w:val="0"/>
      <w:marBottom w:val="0"/>
      <w:divBdr>
        <w:top w:val="none" w:sz="0" w:space="0" w:color="auto"/>
        <w:left w:val="none" w:sz="0" w:space="0" w:color="auto"/>
        <w:bottom w:val="none" w:sz="0" w:space="0" w:color="auto"/>
        <w:right w:val="none" w:sz="0" w:space="0" w:color="auto"/>
      </w:divBdr>
    </w:div>
    <w:div w:id="1198347959">
      <w:bodyDiv w:val="1"/>
      <w:marLeft w:val="0"/>
      <w:marRight w:val="0"/>
      <w:marTop w:val="0"/>
      <w:marBottom w:val="0"/>
      <w:divBdr>
        <w:top w:val="none" w:sz="0" w:space="0" w:color="auto"/>
        <w:left w:val="none" w:sz="0" w:space="0" w:color="auto"/>
        <w:bottom w:val="none" w:sz="0" w:space="0" w:color="auto"/>
        <w:right w:val="none" w:sz="0" w:space="0" w:color="auto"/>
      </w:divBdr>
    </w:div>
    <w:div w:id="1321888547">
      <w:bodyDiv w:val="1"/>
      <w:marLeft w:val="0"/>
      <w:marRight w:val="0"/>
      <w:marTop w:val="0"/>
      <w:marBottom w:val="0"/>
      <w:divBdr>
        <w:top w:val="none" w:sz="0" w:space="0" w:color="auto"/>
        <w:left w:val="none" w:sz="0" w:space="0" w:color="auto"/>
        <w:bottom w:val="none" w:sz="0" w:space="0" w:color="auto"/>
        <w:right w:val="none" w:sz="0" w:space="0" w:color="auto"/>
      </w:divBdr>
    </w:div>
    <w:div w:id="1423255444">
      <w:bodyDiv w:val="1"/>
      <w:marLeft w:val="0"/>
      <w:marRight w:val="0"/>
      <w:marTop w:val="0"/>
      <w:marBottom w:val="0"/>
      <w:divBdr>
        <w:top w:val="none" w:sz="0" w:space="0" w:color="auto"/>
        <w:left w:val="none" w:sz="0" w:space="0" w:color="auto"/>
        <w:bottom w:val="none" w:sz="0" w:space="0" w:color="auto"/>
        <w:right w:val="none" w:sz="0" w:space="0" w:color="auto"/>
      </w:divBdr>
    </w:div>
    <w:div w:id="1951354482">
      <w:bodyDiv w:val="1"/>
      <w:marLeft w:val="0"/>
      <w:marRight w:val="0"/>
      <w:marTop w:val="0"/>
      <w:marBottom w:val="0"/>
      <w:divBdr>
        <w:top w:val="none" w:sz="0" w:space="0" w:color="auto"/>
        <w:left w:val="none" w:sz="0" w:space="0" w:color="auto"/>
        <w:bottom w:val="none" w:sz="0" w:space="0" w:color="auto"/>
        <w:right w:val="none" w:sz="0" w:space="0" w:color="auto"/>
      </w:divBdr>
    </w:div>
    <w:div w:id="1958102227">
      <w:bodyDiv w:val="1"/>
      <w:marLeft w:val="0"/>
      <w:marRight w:val="0"/>
      <w:marTop w:val="0"/>
      <w:marBottom w:val="0"/>
      <w:divBdr>
        <w:top w:val="none" w:sz="0" w:space="0" w:color="auto"/>
        <w:left w:val="none" w:sz="0" w:space="0" w:color="auto"/>
        <w:bottom w:val="none" w:sz="0" w:space="0" w:color="auto"/>
        <w:right w:val="none" w:sz="0" w:space="0" w:color="auto"/>
      </w:divBdr>
    </w:div>
    <w:div w:id="1960801010">
      <w:bodyDiv w:val="1"/>
      <w:marLeft w:val="0"/>
      <w:marRight w:val="0"/>
      <w:marTop w:val="0"/>
      <w:marBottom w:val="0"/>
      <w:divBdr>
        <w:top w:val="none" w:sz="0" w:space="0" w:color="auto"/>
        <w:left w:val="none" w:sz="0" w:space="0" w:color="auto"/>
        <w:bottom w:val="none" w:sz="0" w:space="0" w:color="auto"/>
        <w:right w:val="none" w:sz="0" w:space="0" w:color="auto"/>
      </w:divBdr>
    </w:div>
    <w:div w:id="20630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946F2-767D-469E-821A-AFAC8A69A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STDG</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Madina Makashvili</dc:creator>
  <cp:keywords/>
  <cp:lastModifiedBy>User</cp:lastModifiedBy>
  <cp:revision>18</cp:revision>
  <cp:lastPrinted>2023-09-11T13:03:00Z</cp:lastPrinted>
  <dcterms:created xsi:type="dcterms:W3CDTF">2022-02-04T12:11:00Z</dcterms:created>
  <dcterms:modified xsi:type="dcterms:W3CDTF">2023-09-11T13:07:00Z</dcterms:modified>
</cp:coreProperties>
</file>