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A7CDC" w:rsidP="00E107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107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ქ.ლაგოდეხი, 26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მაისის ქ</w:t>
            </w:r>
            <w:r w:rsidR="004613B4">
              <w:rPr>
                <w:rFonts w:ascii="Sylfaen" w:hAnsi="Sylfaen"/>
                <w:noProof/>
                <w:lang w:val="ka-GE"/>
              </w:rPr>
              <w:t xml:space="preserve">უჩა </w:t>
            </w:r>
            <w:r w:rsidRPr="009A7CDC">
              <w:rPr>
                <w:rFonts w:ascii="Sylfaen" w:hAnsi="Sylfaen"/>
                <w:noProof/>
                <w:lang w:val="ka-GE"/>
              </w:rPr>
              <w:t>N2</w:t>
            </w:r>
            <w:r w:rsidRPr="009A7CDC">
              <w:rPr>
                <w:rFonts w:ascii="Sylfaen" w:hAnsi="Sylfaen"/>
                <w:noProof/>
              </w:rPr>
              <w:t>5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 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E8549E">
        <w:trPr>
          <w:trHeight w:val="6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8549E" w:rsidP="00E8549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ლაგოდეხის მუნიციპალიტეტის მერიის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სამართლებრივი უზრუნველყოფისა და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ზედამხედველობის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81146" w:rsidRDefault="00345188" w:rsidP="0034518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72B0C" w:rsidRDefault="009E35DE" w:rsidP="00F47E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E35DE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მოსაკრებლის ადმინისტრირების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D04D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F109E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77206" w:rsidP="00E8549E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უფროსთან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  <w:r w:rsidR="00345188">
              <w:rPr>
                <w:rFonts w:ascii="Sylfaen" w:hAnsi="Sylfaen"/>
                <w:b/>
                <w:lang w:val="ka-GE"/>
              </w:rPr>
              <w:t>/ითავსებს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45329" w:rsidRDefault="00345188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ერთ-ერთი </w:t>
            </w:r>
            <w:r w:rsidR="003D04D3">
              <w:rPr>
                <w:rFonts w:ascii="Sylfaen" w:hAnsi="Sylfaen"/>
                <w:lang w:val="ka-GE"/>
              </w:rPr>
              <w:t xml:space="preserve"> სპეციალისტი</w:t>
            </w:r>
            <w:r>
              <w:rPr>
                <w:rFonts w:ascii="Sylfaen" w:hAnsi="Sylfaen"/>
                <w:lang w:val="ka-GE"/>
              </w:rPr>
              <w:t xml:space="preserve"> ან 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1A1D" w:rsidP="00741A1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41A1D"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  <w:r w:rsidRPr="00741A1D">
              <w:rPr>
                <w:rFonts w:ascii="Sylfaen" w:hAnsi="Sylfaen"/>
                <w:noProof/>
              </w:rPr>
              <w:t>საქართველოს შრომის კოდექსით გათვალისწინებული უქმე დღეების გარდა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</w:p>
        </w:tc>
      </w:tr>
      <w:tr w:rsidR="00962D44" w:rsidRPr="002A7662" w:rsidTr="00741A1D">
        <w:trPr>
          <w:trHeight w:val="2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741A1D" w:rsidRDefault="003A6CFD" w:rsidP="009418DD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9418DD">
              <w:rPr>
                <w:rFonts w:ascii="Sylfaen" w:hAnsi="Sylfaen"/>
                <w:sz w:val="22"/>
                <w:szCs w:val="22"/>
                <w:lang w:val="ka-GE"/>
              </w:rPr>
              <w:t>331</w:t>
            </w:r>
            <w:r w:rsidR="00741A1D" w:rsidRPr="00741A1D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745329" w:rsidRDefault="00345188" w:rsidP="007453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ადგილობრივი მოსაკრებლების ადმინისტრირება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45188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5188" w:rsidRPr="00140C23" w:rsidRDefault="00345188" w:rsidP="00F47E2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Sylfaen" w:hAnsi="Sylfaen" w:cs="Sylfaen"/>
                <w:color w:val="000000"/>
                <w:sz w:val="23"/>
                <w:szCs w:val="23"/>
              </w:rPr>
            </w:pPr>
            <w:r w:rsidRPr="00140C23">
              <w:rPr>
                <w:rFonts w:ascii="Sylfaen" w:eastAsia="Times New Roman" w:hAnsi="Sylfaen" w:cs="Sylfaen"/>
                <w:color w:val="666666"/>
              </w:rPr>
              <w:t>დასუფთავების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მოსაკრებელს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დაქვემდებარებული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ფიზიკური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და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იურიდიული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პირების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სრულ</w:t>
            </w:r>
            <w:r w:rsidR="00577206" w:rsidRPr="00140C23">
              <w:rPr>
                <w:rFonts w:ascii="Sylfaen" w:eastAsia="Times New Roman" w:hAnsi="Sylfaen" w:cs="Sylfaen"/>
                <w:color w:val="666666"/>
                <w:lang w:val="ka-GE"/>
              </w:rPr>
              <w:t>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აღრიცხვა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,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მონაცემთა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ბაზის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შექმნა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577206" w:rsidRPr="00140C23">
              <w:rPr>
                <w:rFonts w:ascii="Sylfaen" w:eastAsia="Times New Roman" w:hAnsi="Sylfaen" w:cs="Arial"/>
                <w:color w:val="666666"/>
                <w:lang w:val="ka-GE"/>
              </w:rPr>
              <w:t>და ფორმირება</w:t>
            </w:r>
            <w:r w:rsidRPr="00140C23">
              <w:rPr>
                <w:rFonts w:ascii="Sylfaen" w:eastAsia="Times New Roman" w:hAnsi="Sylfaen" w:cs="Arial"/>
                <w:color w:val="666666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5188" w:rsidRDefault="0034518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45188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5188" w:rsidRPr="00140C23" w:rsidRDefault="00345188" w:rsidP="00F47E2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Sylfaen" w:eastAsia="Times New Roman" w:hAnsi="Sylfaen" w:cs="Sylfaen"/>
                <w:color w:val="666666"/>
                <w:lang w:val="ka-GE"/>
              </w:rPr>
            </w:pPr>
            <w:r w:rsidRPr="00140C23">
              <w:rPr>
                <w:rFonts w:ascii="Sylfaen" w:hAnsi="Sylfaen" w:cs="Sylfaen"/>
              </w:rPr>
              <w:lastRenderedPageBreak/>
              <w:t>მუნიციპალიტეტის</w:t>
            </w:r>
            <w:r w:rsidRPr="00140C23">
              <w:t xml:space="preserve"> </w:t>
            </w:r>
            <w:r w:rsidRPr="00140C23">
              <w:rPr>
                <w:rFonts w:ascii="Sylfaen" w:hAnsi="Sylfaen" w:cs="Sylfaen"/>
              </w:rPr>
              <w:t>ტერიტორიაზე</w:t>
            </w:r>
            <w:r w:rsidRPr="00140C23">
              <w:t xml:space="preserve"> </w:t>
            </w:r>
            <w:r w:rsidR="00577206" w:rsidRPr="00140C23">
              <w:rPr>
                <w:rFonts w:ascii="Sylfaen" w:hAnsi="Sylfaen"/>
                <w:lang w:val="ka-GE"/>
              </w:rPr>
              <w:t xml:space="preserve">დასუფთავების </w:t>
            </w:r>
            <w:r w:rsidR="00577206" w:rsidRPr="00140C23">
              <w:rPr>
                <w:rFonts w:ascii="Sylfaen" w:hAnsi="Sylfaen" w:cs="Sylfaen"/>
                <w:lang w:val="ka-GE"/>
              </w:rPr>
              <w:t>მოსაკრებელს დაქვემდებარებული პირების მიერ მოსაკრებლის დროულ გადახდაზე,</w:t>
            </w:r>
            <w:r w:rsidRPr="00140C23">
              <w:t xml:space="preserve"> </w:t>
            </w:r>
            <w:r w:rsidR="00577206" w:rsidRPr="00140C23">
              <w:rPr>
                <w:rFonts w:ascii="Sylfaen" w:hAnsi="Sylfaen" w:cs="Sylfaen"/>
              </w:rPr>
              <w:t>კონტროლი</w:t>
            </w:r>
            <w:r w:rsidR="00577206" w:rsidRPr="00140C23">
              <w:rPr>
                <w:rFonts w:ascii="Sylfaen" w:hAnsi="Sylfaen" w:cs="Sylfaen"/>
                <w:lang w:val="ka-GE"/>
              </w:rPr>
              <w:t xml:space="preserve"> და ზედამხედველობ</w:t>
            </w:r>
            <w:r w:rsidR="00ED2F76" w:rsidRPr="00140C23">
              <w:rPr>
                <w:rFonts w:ascii="Sylfaen" w:hAnsi="Sylfaen" w:cs="Sylfaen"/>
                <w:lang w:val="ka-GE"/>
              </w:rPr>
              <w:t>ა</w:t>
            </w:r>
            <w:r w:rsidR="00577206" w:rsidRPr="00140C23">
              <w:rPr>
                <w:rFonts w:ascii="Sylfaen" w:hAnsi="Sylfaen" w:cs="Sylfaen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5188" w:rsidRDefault="0034518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45188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5188" w:rsidRPr="00140C23" w:rsidRDefault="00577206" w:rsidP="00F47E2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Sylfaen" w:eastAsia="Times New Roman" w:hAnsi="Sylfaen" w:cs="Sylfaen"/>
                <w:color w:val="666666"/>
                <w:lang w:val="ka-GE"/>
              </w:rPr>
            </w:pPr>
            <w:r w:rsidRPr="00140C23">
              <w:rPr>
                <w:rFonts w:ascii="Sylfaen" w:eastAsia="Times New Roman" w:hAnsi="Sylfaen" w:cs="Sylfaen"/>
                <w:color w:val="666666"/>
                <w:lang w:val="ka-GE"/>
              </w:rPr>
              <w:t xml:space="preserve">საჭირების შემთხვევაში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დასუფთავების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მოსაკრებელს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დაქვემდებარებული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ფიზიკური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და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იურიდიული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პირებ</w:t>
            </w:r>
            <w:r w:rsidRPr="00140C23">
              <w:rPr>
                <w:rFonts w:ascii="Sylfaen" w:eastAsia="Times New Roman" w:hAnsi="Sylfaen" w:cs="Sylfaen"/>
                <w:color w:val="666666"/>
                <w:lang w:val="ka-GE"/>
              </w:rPr>
              <w:t>თან ხელეკრულების გაფორმება</w:t>
            </w:r>
            <w:r w:rsidR="00ED2F76" w:rsidRPr="00140C23">
              <w:rPr>
                <w:rFonts w:ascii="Sylfaen" w:eastAsia="Times New Roman" w:hAnsi="Sylfaen" w:cs="Sylfaen"/>
                <w:color w:val="666666"/>
                <w:lang w:val="ka-GE"/>
              </w:rPr>
              <w:t xml:space="preserve"> და მასზე კონტროლი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5188" w:rsidRDefault="0034518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45188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5188" w:rsidRPr="00140C23" w:rsidRDefault="00345188" w:rsidP="00F47E2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Sylfaen" w:hAnsi="Sylfaen" w:cs="Sylfaen"/>
                <w:color w:val="000000"/>
                <w:sz w:val="23"/>
                <w:szCs w:val="23"/>
              </w:rPr>
            </w:pPr>
            <w:r w:rsidRPr="00140C23">
              <w:rPr>
                <w:rFonts w:ascii="Sylfaen" w:eastAsia="Times New Roman" w:hAnsi="Sylfaen" w:cs="Sylfaen"/>
                <w:color w:val="666666"/>
              </w:rPr>
              <w:t>საკრებულოს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მიერ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დადგენილი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წესის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შესაბამისად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577206" w:rsidRPr="00140C23">
              <w:rPr>
                <w:rFonts w:ascii="Sylfaen" w:eastAsia="Times New Roman" w:hAnsi="Sylfaen" w:cs="Sylfaen"/>
                <w:color w:val="666666"/>
                <w:lang w:val="ka-GE"/>
              </w:rPr>
              <w:t xml:space="preserve">ადგილობრივი 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მოსაკრებლ</w:t>
            </w:r>
            <w:r w:rsidR="00577206" w:rsidRPr="00140C23">
              <w:rPr>
                <w:rFonts w:ascii="Sylfaen" w:eastAsia="Times New Roman" w:hAnsi="Sylfaen" w:cs="Sylfaen"/>
                <w:color w:val="666666"/>
                <w:lang w:val="ka-GE"/>
              </w:rPr>
              <w:t>ების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="00577206" w:rsidRPr="00140C23">
              <w:rPr>
                <w:rFonts w:ascii="Sylfaen" w:eastAsia="Times New Roman" w:hAnsi="Sylfaen" w:cs="Sylfaen"/>
                <w:color w:val="666666"/>
                <w:lang w:val="ka-GE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ადმინისტრირება</w:t>
            </w:r>
            <w:r w:rsidRPr="00140C23">
              <w:rPr>
                <w:rFonts w:ascii="Sylfaen" w:eastAsia="Times New Roman" w:hAnsi="Sylfaen" w:cs="Sylfaen"/>
                <w:color w:val="666666"/>
                <w:lang w:val="ka-GE"/>
              </w:rPr>
              <w:t xml:space="preserve"> </w:t>
            </w:r>
            <w:r w:rsidR="00577206" w:rsidRPr="00140C23">
              <w:rPr>
                <w:rFonts w:ascii="Sylfaen" w:eastAsia="Times New Roman" w:hAnsi="Sylfaen" w:cs="Sylfaen"/>
                <w:color w:val="666666"/>
                <w:lang w:val="ka-GE"/>
              </w:rPr>
              <w:t>და კონტროლი;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5188" w:rsidRDefault="0034518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45188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5188" w:rsidRPr="00140C23" w:rsidRDefault="00345188" w:rsidP="00F47E2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Sylfaen" w:hAnsi="Sylfaen" w:cs="Sylfaen"/>
                <w:color w:val="000000"/>
                <w:sz w:val="23"/>
                <w:szCs w:val="23"/>
              </w:rPr>
            </w:pPr>
            <w:r w:rsidRPr="00140C23">
              <w:rPr>
                <w:rFonts w:ascii="Sylfaen" w:eastAsia="Times New Roman" w:hAnsi="Sylfaen" w:cs="Sylfaen"/>
                <w:color w:val="666666"/>
              </w:rPr>
              <w:t>დადგენილი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წესით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რეაგირება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ადგილობრივი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მოსაკრებლის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გადაუხდელობაზე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ან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დაგვიანებით</w:t>
            </w:r>
            <w:r w:rsidRPr="00140C23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40C23">
              <w:rPr>
                <w:rFonts w:ascii="Sylfaen" w:eastAsia="Times New Roman" w:hAnsi="Sylfaen" w:cs="Sylfaen"/>
                <w:color w:val="666666"/>
              </w:rPr>
              <w:t>გადახდაზე</w:t>
            </w:r>
            <w:r w:rsidRPr="00140C23">
              <w:rPr>
                <w:rFonts w:ascii="Arial" w:eastAsia="Times New Roman" w:hAnsi="Arial" w:cs="Arial"/>
                <w:color w:val="666666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5188" w:rsidRDefault="00345188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E35D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35DE" w:rsidRPr="00172DD9" w:rsidRDefault="00577206" w:rsidP="0090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bookmarkStart w:id="0" w:name="_GoBack" w:colFirst="0" w:colLast="0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   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ნარჩენების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მართვის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კოდექსის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შესაბამისად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დამრღვევი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ფიზიკური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/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იურიდიული</w:t>
            </w:r>
            <w:r w:rsidR="009E35DE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მიმართ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პასუხისმგებლობის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ზომების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E35DE"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გამოყენება</w:t>
            </w:r>
            <w:r w:rsidR="009E35DE"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35DE" w:rsidRPr="0014708E" w:rsidRDefault="009E35DE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9E35D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35DE" w:rsidRPr="009E35DE" w:rsidRDefault="009E35DE" w:rsidP="0090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r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r w:rsidR="0057720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,</w:t>
            </w:r>
            <w:r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r w:rsidR="0057720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ა და სამსახურის /განყოფილების უფროსის დავალებით</w:t>
            </w:r>
            <w:r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 </w:t>
            </w:r>
            <w:r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r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172DD9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r w:rsidRPr="00172DD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35DE" w:rsidRPr="002A7662" w:rsidRDefault="009E35DE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bookmarkEnd w:id="0"/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77E6C" w:rsidRPr="003D04D3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8C336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საკრებულოსთან, მუნიციპალიტეტის მიერ დაფუძნებულ იურიდიულ პირებთან, მერიის სტრუქტურულ ერთეულებთან,  ადმინისტრაციულ ერთეულში მერის წარმომადგენლებთან, მოქალაქეებთან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577206" w:rsidP="00577206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პერიოდულობით </w:t>
            </w:r>
            <w:r w:rsidR="00C77E6C" w:rsidRPr="003D04D3">
              <w:rPr>
                <w:rFonts w:ascii="Sylfaen" w:hAnsi="Sylfaen"/>
                <w:sz w:val="22"/>
                <w:szCs w:val="22"/>
                <w:lang w:val="ka-GE"/>
              </w:rPr>
              <w:t>სამსახურის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და განყოფილების </w:t>
            </w:r>
            <w:r w:rsidR="00C77E6C" w:rsidRPr="003D04D3">
              <w:rPr>
                <w:rFonts w:ascii="Sylfaen" w:hAnsi="Sylfaen"/>
                <w:sz w:val="22"/>
                <w:szCs w:val="22"/>
                <w:lang w:val="ka-GE"/>
              </w:rPr>
              <w:t xml:space="preserve"> უფროსთან</w:t>
            </w:r>
          </w:p>
        </w:tc>
      </w:tr>
    </w:tbl>
    <w:p w:rsidR="006C248E" w:rsidRDefault="006C24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4651"/>
        <w:gridCol w:w="29"/>
      </w:tblGrid>
      <w:tr w:rsidR="007275E6" w:rsidRPr="002A7662" w:rsidTr="008667CE">
        <w:trPr>
          <w:gridAfter w:val="1"/>
          <w:wAfter w:w="29" w:type="dxa"/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F47E29">
        <w:trPr>
          <w:gridAfter w:val="1"/>
          <w:wAfter w:w="29" w:type="dxa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F47E29">
        <w:trPr>
          <w:gridAfter w:val="1"/>
          <w:wAfter w:w="29" w:type="dxa"/>
          <w:trHeight w:val="334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F47E29">
        <w:trPr>
          <w:gridAfter w:val="1"/>
          <w:wAfter w:w="29" w:type="dxa"/>
          <w:trHeight w:val="668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C248E" w:rsidP="006C24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F47E29">
        <w:trPr>
          <w:gridAfter w:val="1"/>
          <w:wAfter w:w="29" w:type="dxa"/>
          <w:trHeight w:val="357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F47E29">
        <w:trPr>
          <w:gridAfter w:val="1"/>
          <w:wAfter w:w="29" w:type="dxa"/>
          <w:trHeight w:val="634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47E29">
        <w:trPr>
          <w:gridAfter w:val="1"/>
          <w:wAfter w:w="29" w:type="dxa"/>
          <w:trHeight w:val="42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47E29">
        <w:trPr>
          <w:gridAfter w:val="1"/>
          <w:wAfter w:w="29" w:type="dxa"/>
          <w:trHeight w:val="72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8667CE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F47E29">
        <w:trPr>
          <w:gridAfter w:val="1"/>
          <w:wAfter w:w="29" w:type="dxa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F47E29">
        <w:trPr>
          <w:gridAfter w:val="1"/>
          <w:wAfter w:w="29" w:type="dxa"/>
          <w:trHeight w:val="276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სამართლებრივი აქტები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F47E29">
        <w:trPr>
          <w:gridAfter w:val="1"/>
          <w:wAfter w:w="29" w:type="dxa"/>
          <w:trHeight w:val="1198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ა</w:t>
            </w:r>
            <w:r w:rsidRPr="00C96669">
              <w:rPr>
                <w:rFonts w:eastAsia="Times New Roman"/>
                <w:lang w:val="ka-GE"/>
              </w:rPr>
              <w:t xml:space="preserve">)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C96669">
              <w:rPr>
                <w:rFonts w:eastAsia="Times New Roman"/>
                <w:lang w:val="ka-GE"/>
              </w:rPr>
              <w:t>;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ბ</w:t>
            </w:r>
            <w:r w:rsidR="00F47E29">
              <w:rPr>
                <w:rFonts w:eastAsia="Times New Roman"/>
                <w:lang w:val="ka-GE"/>
              </w:rPr>
              <w:t>)</w:t>
            </w:r>
            <w:r w:rsidRPr="00C96669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C96669">
              <w:rPr>
                <w:rFonts w:eastAsia="Times New Roman"/>
                <w:lang w:val="ka-GE"/>
              </w:rPr>
              <w:t xml:space="preserve"> 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96669">
              <w:rPr>
                <w:rFonts w:eastAsia="Times New Roman"/>
                <w:lang w:val="ka-GE"/>
              </w:rPr>
              <w:t>“;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გ</w:t>
            </w:r>
            <w:r w:rsidRPr="00C96669">
              <w:rPr>
                <w:rFonts w:eastAsia="Times New Roman"/>
                <w:lang w:val="ka-GE"/>
              </w:rPr>
              <w:t>)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96669">
              <w:rPr>
                <w:rFonts w:eastAsia="Times New Roman"/>
                <w:lang w:val="ka-GE"/>
              </w:rPr>
              <w:t xml:space="preserve"> 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96669">
              <w:rPr>
                <w:rFonts w:eastAsia="Times New Roman"/>
                <w:lang w:val="ka-GE"/>
              </w:rPr>
              <w:t>“;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დ</w:t>
            </w:r>
            <w:r w:rsidR="00F47E29">
              <w:rPr>
                <w:rFonts w:eastAsia="Times New Roman"/>
                <w:lang w:val="ka-GE"/>
              </w:rPr>
              <w:t>)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96669">
              <w:rPr>
                <w:rFonts w:eastAsia="Times New Roman"/>
                <w:lang w:val="ka-GE"/>
              </w:rPr>
              <w:t xml:space="preserve"> 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96669">
              <w:rPr>
                <w:rFonts w:eastAsia="Times New Roman"/>
                <w:lang w:val="ka-GE"/>
              </w:rPr>
              <w:t>“;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ე</w:t>
            </w:r>
            <w:r w:rsidR="00F47E29">
              <w:rPr>
                <w:rFonts w:eastAsia="Times New Roman"/>
                <w:lang w:val="ka-GE"/>
              </w:rPr>
              <w:t>)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96669">
              <w:rPr>
                <w:rFonts w:eastAsia="Times New Roman"/>
                <w:lang w:val="ka-GE"/>
              </w:rPr>
              <w:t xml:space="preserve"> ,,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96669">
              <w:rPr>
                <w:rFonts w:eastAsia="Times New Roman"/>
                <w:lang w:val="ka-GE"/>
              </w:rPr>
              <w:t xml:space="preserve">“. 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ვ</w:t>
            </w:r>
            <w:r w:rsidR="00F47E29">
              <w:rPr>
                <w:rFonts w:eastAsia="Times New Roman"/>
                <w:lang w:val="ka-GE"/>
              </w:rPr>
              <w:t>)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96669">
              <w:rPr>
                <w:rFonts w:eastAsia="Times New Roman"/>
                <w:lang w:val="ka-GE"/>
              </w:rPr>
              <w:t xml:space="preserve"> ,,</w:t>
            </w:r>
            <w:r w:rsidRPr="00C96669">
              <w:rPr>
                <w:rFonts w:ascii="Sylfaen" w:eastAsia="Times New Roman" w:hAnsi="Sylfaen" w:cs="Sylfaen"/>
                <w:lang w:val="ka-GE"/>
              </w:rPr>
              <w:t>პროდუქტის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უსაფრთხოებისა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თავისუფალი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მიმოქცევის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96669">
              <w:rPr>
                <w:rFonts w:eastAsia="Times New Roman"/>
                <w:lang w:val="ka-GE"/>
              </w:rPr>
              <w:t>“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ზ</w:t>
            </w:r>
            <w:r w:rsidRPr="00C96669">
              <w:rPr>
                <w:rFonts w:eastAsia="Times New Roman"/>
                <w:lang w:val="ka-GE"/>
              </w:rPr>
              <w:t>)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96669">
              <w:rPr>
                <w:rFonts w:eastAsia="Times New Roman"/>
                <w:lang w:val="ka-GE"/>
              </w:rPr>
              <w:t xml:space="preserve"> 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ადმინისტრაციულ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სამართალდარღვევათა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96669">
              <w:rPr>
                <w:rFonts w:eastAsia="Times New Roman"/>
                <w:lang w:val="ka-GE"/>
              </w:rPr>
              <w:t>;“</w:t>
            </w:r>
          </w:p>
          <w:p w:rsidR="00C96669" w:rsidRPr="00F47E29" w:rsidRDefault="00C96669" w:rsidP="00F47E29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თ</w:t>
            </w:r>
            <w:r w:rsidR="00F47E29">
              <w:rPr>
                <w:rFonts w:eastAsia="Times New Roman"/>
                <w:lang w:val="ka-GE"/>
              </w:rPr>
              <w:t>)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96669">
              <w:rPr>
                <w:rFonts w:eastAsia="Times New Roman"/>
                <w:lang w:val="ka-GE"/>
              </w:rPr>
              <w:t xml:space="preserve"> 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ნარჩენების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მართვის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96669">
              <w:rPr>
                <w:rFonts w:eastAsia="Times New Roman"/>
                <w:lang w:val="ka-GE"/>
              </w:rPr>
              <w:t>“.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ი</w:t>
            </w:r>
            <w:r w:rsidRPr="00C96669">
              <w:rPr>
                <w:rFonts w:eastAsia="Times New Roman"/>
                <w:lang w:val="ka-GE"/>
              </w:rPr>
              <w:t>)„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="009E52E4">
              <w:rPr>
                <w:rFonts w:ascii="Sylfaen" w:eastAsia="Times New Roman" w:hAnsi="Sylfae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ტერიტორიაზე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C96669">
              <w:rPr>
                <w:rFonts w:eastAsia="Times New Roman"/>
                <w:lang w:val="ka-GE"/>
              </w:rPr>
              <w:t>-</w:t>
            </w:r>
            <w:r w:rsidRPr="00C96669">
              <w:rPr>
                <w:rFonts w:ascii="Sylfaen" w:eastAsia="Times New Roman" w:hAnsi="Sylfaen" w:cs="Sylfaen"/>
                <w:lang w:val="ka-GE"/>
              </w:rPr>
              <w:t>ნაგებობების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მშენებლობასთან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დაკავშირებული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დოკუმენტების</w:t>
            </w:r>
            <w:r w:rsidRPr="00C96669">
              <w:rPr>
                <w:rFonts w:eastAsia="Times New Roman"/>
                <w:lang w:val="ka-GE"/>
              </w:rPr>
              <w:t xml:space="preserve"> (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მითითება</w:t>
            </w:r>
            <w:r w:rsidRPr="00C96669">
              <w:rPr>
                <w:rFonts w:eastAsia="Times New Roman"/>
                <w:lang w:val="ka-GE"/>
              </w:rPr>
              <w:t xml:space="preserve">),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შემოწმების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აქტი</w:t>
            </w:r>
            <w:r w:rsidRPr="00C96669">
              <w:rPr>
                <w:rFonts w:eastAsia="Times New Roman"/>
                <w:lang w:val="ka-GE"/>
              </w:rPr>
              <w:t xml:space="preserve">,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შემოწმების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აქტის</w:t>
            </w:r>
            <w:r w:rsidRPr="00C96669">
              <w:rPr>
                <w:rFonts w:eastAsia="Times New Roman"/>
                <w:lang w:val="ka-GE"/>
              </w:rPr>
              <w:t xml:space="preserve"> (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მითითების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გარეშე</w:t>
            </w:r>
            <w:r w:rsidRPr="00C96669">
              <w:rPr>
                <w:rFonts w:eastAsia="Times New Roman"/>
                <w:lang w:val="ka-GE"/>
              </w:rPr>
              <w:t xml:space="preserve">),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უწყება</w:t>
            </w:r>
            <w:r w:rsidRPr="00C96669">
              <w:rPr>
                <w:rFonts w:eastAsia="Times New Roman"/>
                <w:lang w:val="ka-GE"/>
              </w:rPr>
              <w:t xml:space="preserve">,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დათვალიერების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ოქმი</w:t>
            </w:r>
            <w:r w:rsidRPr="00C96669">
              <w:rPr>
                <w:rFonts w:eastAsia="Times New Roman"/>
                <w:lang w:val="ka-GE"/>
              </w:rPr>
              <w:t xml:space="preserve">,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ეტაპის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დასრულების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ოქმი</w:t>
            </w:r>
            <w:r w:rsidRPr="00C96669">
              <w:rPr>
                <w:rFonts w:eastAsia="Times New Roman"/>
                <w:lang w:val="ka-GE"/>
              </w:rPr>
              <w:t xml:space="preserve">,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სააღსრულებო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ფურცელი</w:t>
            </w:r>
            <w:r w:rsidRPr="00C96669">
              <w:rPr>
                <w:rFonts w:eastAsia="Times New Roman"/>
                <w:lang w:val="ka-GE"/>
              </w:rPr>
              <w:t xml:space="preserve">)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ფორმების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96669">
              <w:rPr>
                <w:rFonts w:eastAsia="Times New Roman"/>
                <w:lang w:val="ka-GE"/>
              </w:rPr>
              <w:t xml:space="preserve">“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96669">
              <w:rPr>
                <w:rFonts w:eastAsia="Times New Roman"/>
                <w:lang w:val="ka-GE"/>
              </w:rPr>
              <w:t xml:space="preserve"> 2020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96669">
              <w:rPr>
                <w:rFonts w:eastAsia="Times New Roman"/>
                <w:lang w:val="ka-GE"/>
              </w:rPr>
              <w:t xml:space="preserve"> 07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თებერვალს</w:t>
            </w:r>
            <w:r w:rsidRPr="00C96669">
              <w:rPr>
                <w:rFonts w:eastAsia="Times New Roman"/>
                <w:lang w:val="ka-GE"/>
              </w:rPr>
              <w:t xml:space="preserve">  №3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96669">
              <w:rPr>
                <w:rFonts w:eastAsia="Times New Roman"/>
                <w:lang w:val="ka-GE"/>
              </w:rPr>
              <w:t>;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კ</w:t>
            </w:r>
            <w:r w:rsidRPr="00C96669">
              <w:rPr>
                <w:rFonts w:eastAsia="Times New Roman"/>
                <w:lang w:val="ka-GE"/>
              </w:rPr>
              <w:t xml:space="preserve">)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C96669">
              <w:rPr>
                <w:rFonts w:eastAsia="Times New Roman"/>
                <w:lang w:val="ka-GE"/>
              </w:rPr>
              <w:t xml:space="preserve"> 2009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96669">
              <w:rPr>
                <w:rFonts w:eastAsia="Times New Roman"/>
                <w:lang w:val="ka-GE"/>
              </w:rPr>
              <w:t xml:space="preserve"> 24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მარტის</w:t>
            </w:r>
            <w:r w:rsidRPr="00C96669">
              <w:rPr>
                <w:rFonts w:eastAsia="Times New Roman"/>
                <w:lang w:val="ka-GE"/>
              </w:rPr>
              <w:t xml:space="preserve"> N 57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96669">
              <w:rPr>
                <w:rFonts w:eastAsia="Times New Roman"/>
                <w:lang w:val="ka-GE"/>
              </w:rPr>
              <w:t xml:space="preserve"> 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C96669">
              <w:rPr>
                <w:rFonts w:eastAsia="Times New Roman"/>
                <w:lang w:val="ka-GE"/>
              </w:rPr>
              <w:t xml:space="preserve">  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გაცემის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სანებართვო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96669">
              <w:rPr>
                <w:rFonts w:eastAsia="Times New Roman"/>
                <w:lang w:val="ka-GE"/>
              </w:rPr>
              <w:t>“</w:t>
            </w:r>
          </w:p>
          <w:p w:rsidR="00C96669" w:rsidRPr="00C96669" w:rsidRDefault="00C96669" w:rsidP="00C96669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ლ</w:t>
            </w:r>
            <w:r w:rsidR="00F47E29">
              <w:rPr>
                <w:rFonts w:eastAsia="Times New Roman"/>
                <w:lang w:val="ka-GE"/>
              </w:rPr>
              <w:t>)</w:t>
            </w:r>
            <w:r w:rsidRPr="00C96669">
              <w:rPr>
                <w:rFonts w:eastAsia="Times New Roman"/>
                <w:lang w:val="ka-GE"/>
              </w:rPr>
              <w:t>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96669">
              <w:rPr>
                <w:rFonts w:eastAsia="Times New Roman"/>
                <w:lang w:val="ka-GE"/>
              </w:rPr>
              <w:t xml:space="preserve">”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96669">
              <w:rPr>
                <w:rFonts w:eastAsia="Times New Roman"/>
                <w:lang w:val="ka-GE"/>
              </w:rPr>
              <w:t xml:space="preserve"> 2017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96669">
              <w:rPr>
                <w:rFonts w:eastAsia="Times New Roman"/>
                <w:lang w:val="ka-GE"/>
              </w:rPr>
              <w:t xml:space="preserve"> 22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C96669">
              <w:rPr>
                <w:rFonts w:eastAsia="Times New Roman"/>
                <w:lang w:val="ka-GE"/>
              </w:rPr>
              <w:t xml:space="preserve">  №46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96669">
              <w:rPr>
                <w:rFonts w:eastAsia="Times New Roman"/>
                <w:lang w:val="ka-GE"/>
              </w:rPr>
              <w:t>;</w:t>
            </w:r>
          </w:p>
          <w:p w:rsidR="005D776B" w:rsidRPr="000365EB" w:rsidRDefault="00C96669" w:rsidP="00C96669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C96669">
              <w:rPr>
                <w:rFonts w:ascii="Sylfaen" w:eastAsia="Times New Roman" w:hAnsi="Sylfaen" w:cs="Sylfaen"/>
                <w:lang w:val="ka-GE"/>
              </w:rPr>
              <w:t>მ</w:t>
            </w:r>
            <w:r w:rsidRPr="00C96669">
              <w:rPr>
                <w:rFonts w:eastAsia="Times New Roman"/>
                <w:lang w:val="ka-GE"/>
              </w:rPr>
              <w:t xml:space="preserve">)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C96669">
              <w:rPr>
                <w:rFonts w:eastAsia="Times New Roman"/>
                <w:lang w:val="ka-GE"/>
              </w:rPr>
              <w:t xml:space="preserve"> „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სამართლებრივი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უზრუნველყოფისა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ზედამხედველობის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C96669">
              <w:rPr>
                <w:rFonts w:eastAsia="Times New Roman"/>
                <w:lang w:val="ka-GE"/>
              </w:rPr>
              <w:t xml:space="preserve">“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lastRenderedPageBreak/>
              <w:t>მუნიციპალიტეტის</w:t>
            </w:r>
            <w:r w:rsidRPr="00C96669">
              <w:rPr>
                <w:rFonts w:eastAsia="Times New Roman"/>
                <w:lang w:val="ka-GE"/>
              </w:rPr>
              <w:t xml:space="preserve">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96669">
              <w:rPr>
                <w:rFonts w:eastAsia="Times New Roman"/>
                <w:lang w:val="ka-GE"/>
              </w:rPr>
              <w:t xml:space="preserve"> 2017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96669">
              <w:rPr>
                <w:rFonts w:eastAsia="Times New Roman"/>
                <w:lang w:val="ka-GE"/>
              </w:rPr>
              <w:t xml:space="preserve"> 22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C96669">
              <w:rPr>
                <w:rFonts w:eastAsia="Times New Roman"/>
                <w:lang w:val="ka-GE"/>
              </w:rPr>
              <w:t xml:space="preserve">  № 52 </w:t>
            </w:r>
            <w:r w:rsidRPr="00C96669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96669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47E29">
        <w:trPr>
          <w:gridAfter w:val="1"/>
          <w:wAfter w:w="29" w:type="dxa"/>
          <w:trHeight w:val="391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F47E29">
        <w:trPr>
          <w:gridAfter w:val="1"/>
          <w:wAfter w:w="29" w:type="dxa"/>
          <w:trHeight w:val="575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47E29">
        <w:trPr>
          <w:gridAfter w:val="1"/>
          <w:wAfter w:w="29" w:type="dxa"/>
          <w:trHeight w:val="47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8667CE" w:rsidRPr="005315B9" w:rsidTr="00F47E29">
        <w:trPr>
          <w:trHeight w:val="164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67CE" w:rsidRDefault="008667C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8667CE" w:rsidRDefault="008667C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8667CE" w:rsidRPr="005315B9" w:rsidRDefault="008667CE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67CE" w:rsidRPr="005315B9" w:rsidRDefault="008667CE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F47E29">
        <w:trPr>
          <w:gridAfter w:val="1"/>
          <w:wAfter w:w="29" w:type="dxa"/>
          <w:trHeight w:val="57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F47E29">
        <w:trPr>
          <w:gridAfter w:val="1"/>
          <w:wAfter w:w="29" w:type="dxa"/>
          <w:trHeight w:val="152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8667CE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F47E29">
        <w:trPr>
          <w:gridAfter w:val="1"/>
          <w:wAfter w:w="29" w:type="dxa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F47E29">
        <w:trPr>
          <w:gridAfter w:val="1"/>
          <w:wAfter w:w="29" w:type="dxa"/>
          <w:trHeight w:val="414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F47E29" w:rsidP="00F47E29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ეკონომიკურ, სამართლის</w:t>
            </w:r>
            <w:r w:rsidR="000365EB" w:rsidRPr="005B29BD">
              <w:rPr>
                <w:rFonts w:ascii="Sylfaen" w:eastAsia="Times New Roman" w:hAnsi="Sylfaen"/>
                <w:lang w:val="ka-GE"/>
              </w:rPr>
              <w:t xml:space="preserve">, საფინანსო,  </w:t>
            </w:r>
            <w:r>
              <w:rPr>
                <w:rFonts w:ascii="Sylfaen" w:eastAsia="Times New Roman" w:hAnsi="Sylfaen"/>
                <w:lang w:val="ka-GE"/>
              </w:rPr>
              <w:t xml:space="preserve">სამშენებლო </w:t>
            </w:r>
            <w:r w:rsidR="000365EB" w:rsidRPr="005B29BD">
              <w:rPr>
                <w:rFonts w:ascii="Sylfaen" w:eastAsia="Times New Roman" w:hAnsi="Sylfaen"/>
                <w:lang w:val="ka-GE"/>
              </w:rPr>
              <w:t xml:space="preserve">ინჟინერიის ან  სამშენებლო </w:t>
            </w:r>
            <w:r w:rsidR="00C96669">
              <w:rPr>
                <w:rFonts w:ascii="Sylfaen" w:hAnsi="Sylfaen"/>
                <w:lang w:val="ka-GE"/>
              </w:rPr>
              <w:t>სფეროში</w:t>
            </w:r>
            <w:r w:rsidR="000365EB" w:rsidRPr="005B29BD">
              <w:rPr>
                <w:rFonts w:ascii="Sylfaen" w:hAnsi="Sylfaen"/>
                <w:lang w:val="ka-GE"/>
              </w:rPr>
              <w:t xml:space="preserve"> მუშაობის არანაკლებ 2 წლის გამოცდილება.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B313DF" w:rsidRPr="002A7662" w:rsidTr="00F47E29">
        <w:trPr>
          <w:gridAfter w:val="1"/>
          <w:wAfter w:w="29" w:type="dxa"/>
          <w:trHeight w:val="610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B313DF" w:rsidRPr="002A7662" w:rsidTr="00F47E29">
        <w:trPr>
          <w:gridAfter w:val="1"/>
          <w:wAfter w:w="29" w:type="dxa"/>
          <w:trHeight w:val="405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7275E6" w:rsidRPr="002A7662" w:rsidTr="008667CE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8667CE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="00F47E29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გუნდური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დროის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მართვა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D62F67">
              <w:rPr>
                <w:rFonts w:ascii="Sylfaen" w:eastAsia="Times New Roman" w:hAnsi="Sylfaen" w:cs="Sylfaen"/>
              </w:rPr>
              <w:t>საქმის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D776B" w:rsidRPr="008667CE" w:rsidRDefault="003D04D3" w:rsidP="007A7D69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ანალიზის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="008667CE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F47E2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9E" w:rsidRPr="003D04D3" w:rsidRDefault="007F109E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F109E" w:rsidRPr="003D04D3" w:rsidRDefault="007F109E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9E" w:rsidRPr="003D04D3" w:rsidRDefault="007F109E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F109E" w:rsidRPr="003D04D3" w:rsidRDefault="007F109E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486"/>
    <w:multiLevelType w:val="hybridMultilevel"/>
    <w:tmpl w:val="A44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A91"/>
    <w:multiLevelType w:val="multilevel"/>
    <w:tmpl w:val="C1685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470CC"/>
    <w:multiLevelType w:val="hybridMultilevel"/>
    <w:tmpl w:val="297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365EB"/>
    <w:rsid w:val="00075AE3"/>
    <w:rsid w:val="000B15C1"/>
    <w:rsid w:val="000C4C61"/>
    <w:rsid w:val="000E5DBF"/>
    <w:rsid w:val="000F7B9A"/>
    <w:rsid w:val="000F7F4D"/>
    <w:rsid w:val="00127851"/>
    <w:rsid w:val="00130962"/>
    <w:rsid w:val="00140295"/>
    <w:rsid w:val="00140C23"/>
    <w:rsid w:val="0014563E"/>
    <w:rsid w:val="0014708E"/>
    <w:rsid w:val="00150D2B"/>
    <w:rsid w:val="00163A21"/>
    <w:rsid w:val="00166F60"/>
    <w:rsid w:val="001A225F"/>
    <w:rsid w:val="002041EC"/>
    <w:rsid w:val="00272B0C"/>
    <w:rsid w:val="002A7662"/>
    <w:rsid w:val="003050A0"/>
    <w:rsid w:val="00332E5E"/>
    <w:rsid w:val="00340A2C"/>
    <w:rsid w:val="00341D75"/>
    <w:rsid w:val="00345188"/>
    <w:rsid w:val="003920AB"/>
    <w:rsid w:val="003A5F01"/>
    <w:rsid w:val="003A6CFD"/>
    <w:rsid w:val="003B1179"/>
    <w:rsid w:val="003B257E"/>
    <w:rsid w:val="003C05E0"/>
    <w:rsid w:val="003D04D3"/>
    <w:rsid w:val="004613B4"/>
    <w:rsid w:val="004666A2"/>
    <w:rsid w:val="004E3303"/>
    <w:rsid w:val="005163B7"/>
    <w:rsid w:val="0055230D"/>
    <w:rsid w:val="00577206"/>
    <w:rsid w:val="005D35CF"/>
    <w:rsid w:val="005D776B"/>
    <w:rsid w:val="005E4744"/>
    <w:rsid w:val="006606C8"/>
    <w:rsid w:val="00681146"/>
    <w:rsid w:val="006A344A"/>
    <w:rsid w:val="006C248E"/>
    <w:rsid w:val="006C54B7"/>
    <w:rsid w:val="006D0B6A"/>
    <w:rsid w:val="006D3C99"/>
    <w:rsid w:val="006F1F3C"/>
    <w:rsid w:val="0070185C"/>
    <w:rsid w:val="007229DD"/>
    <w:rsid w:val="007275E6"/>
    <w:rsid w:val="00741A1D"/>
    <w:rsid w:val="00745329"/>
    <w:rsid w:val="0074698E"/>
    <w:rsid w:val="007616F5"/>
    <w:rsid w:val="00763CFD"/>
    <w:rsid w:val="00765DB6"/>
    <w:rsid w:val="00776486"/>
    <w:rsid w:val="007859F3"/>
    <w:rsid w:val="00790C3C"/>
    <w:rsid w:val="007A7D69"/>
    <w:rsid w:val="007B1A31"/>
    <w:rsid w:val="007C165F"/>
    <w:rsid w:val="007F109E"/>
    <w:rsid w:val="0080468C"/>
    <w:rsid w:val="008203D1"/>
    <w:rsid w:val="008231D3"/>
    <w:rsid w:val="00857B40"/>
    <w:rsid w:val="008667CE"/>
    <w:rsid w:val="008C336B"/>
    <w:rsid w:val="008D2B69"/>
    <w:rsid w:val="00904EE2"/>
    <w:rsid w:val="009110BB"/>
    <w:rsid w:val="0094055E"/>
    <w:rsid w:val="009418DD"/>
    <w:rsid w:val="00946A68"/>
    <w:rsid w:val="00962D44"/>
    <w:rsid w:val="009722EE"/>
    <w:rsid w:val="009759CB"/>
    <w:rsid w:val="009856E3"/>
    <w:rsid w:val="009A02B9"/>
    <w:rsid w:val="009A03A0"/>
    <w:rsid w:val="009A7CDC"/>
    <w:rsid w:val="009E35DE"/>
    <w:rsid w:val="009E42F5"/>
    <w:rsid w:val="009E52E4"/>
    <w:rsid w:val="00A246A4"/>
    <w:rsid w:val="00A6759C"/>
    <w:rsid w:val="00AC474E"/>
    <w:rsid w:val="00AE23EA"/>
    <w:rsid w:val="00B21D02"/>
    <w:rsid w:val="00B313DF"/>
    <w:rsid w:val="00C62D4D"/>
    <w:rsid w:val="00C77E6C"/>
    <w:rsid w:val="00C96669"/>
    <w:rsid w:val="00CC02D4"/>
    <w:rsid w:val="00D1102D"/>
    <w:rsid w:val="00D80973"/>
    <w:rsid w:val="00DB0126"/>
    <w:rsid w:val="00DB3C17"/>
    <w:rsid w:val="00DE2B84"/>
    <w:rsid w:val="00E035B4"/>
    <w:rsid w:val="00E05CF9"/>
    <w:rsid w:val="00E107AB"/>
    <w:rsid w:val="00E51447"/>
    <w:rsid w:val="00E70438"/>
    <w:rsid w:val="00E73C5C"/>
    <w:rsid w:val="00E8549E"/>
    <w:rsid w:val="00E8550E"/>
    <w:rsid w:val="00E93534"/>
    <w:rsid w:val="00EA16DE"/>
    <w:rsid w:val="00EA3706"/>
    <w:rsid w:val="00ED1E25"/>
    <w:rsid w:val="00ED2F76"/>
    <w:rsid w:val="00F07902"/>
    <w:rsid w:val="00F20617"/>
    <w:rsid w:val="00F330D3"/>
    <w:rsid w:val="00F33112"/>
    <w:rsid w:val="00F47E29"/>
    <w:rsid w:val="00F773BF"/>
    <w:rsid w:val="00FC5E54"/>
    <w:rsid w:val="00FD6ED3"/>
    <w:rsid w:val="00FE1C08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FDF96A"/>
  <w15:docId w15:val="{0CAAC580-2508-4EC0-A2B2-5EE04C6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Heading2"/>
    <w:link w:val="Style4Char"/>
    <w:qFormat/>
    <w:rsid w:val="00D80973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  <w:lang w:val="ka-GE"/>
    </w:rPr>
  </w:style>
  <w:style w:type="character" w:customStyle="1" w:styleId="Style4Char">
    <w:name w:val="Style4 Char"/>
    <w:basedOn w:val="Heading2Char"/>
    <w:link w:val="Style4"/>
    <w:rsid w:val="00D80973"/>
    <w:rPr>
      <w:rFonts w:ascii="Sylfaen" w:eastAsiaTheme="maj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4D3"/>
  </w:style>
  <w:style w:type="paragraph" w:styleId="Footer">
    <w:name w:val="footer"/>
    <w:basedOn w:val="Normal"/>
    <w:link w:val="Foot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7D6F-2B93-4215-9ADA-50B441CE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17</cp:revision>
  <cp:lastPrinted>2015-07-31T06:18:00Z</cp:lastPrinted>
  <dcterms:created xsi:type="dcterms:W3CDTF">2018-01-23T21:25:00Z</dcterms:created>
  <dcterms:modified xsi:type="dcterms:W3CDTF">2023-05-01T08:01:00Z</dcterms:modified>
</cp:coreProperties>
</file>